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5908A6" w14:textId="77777777" w:rsidR="00EF66B9" w:rsidRDefault="00EF66B9">
      <w:pPr>
        <w:pStyle w:val="Corpodetexto"/>
        <w:rPr>
          <w:rFonts w:ascii="Calibri"/>
          <w:b/>
          <w:i/>
          <w:sz w:val="24"/>
        </w:rPr>
      </w:pPr>
    </w:p>
    <w:p w14:paraId="547B92B3" w14:textId="77777777" w:rsidR="00EF66B9" w:rsidRDefault="00EF66B9">
      <w:pPr>
        <w:pStyle w:val="Corpodetexto"/>
        <w:spacing w:before="5"/>
        <w:rPr>
          <w:rFonts w:ascii="Calibri"/>
          <w:b/>
          <w:sz w:val="14"/>
        </w:rPr>
      </w:pPr>
    </w:p>
    <w:p w14:paraId="537587C2" w14:textId="77777777" w:rsidR="00EF66B9" w:rsidRDefault="00D155D0">
      <w:pPr>
        <w:ind w:left="426" w:right="-17"/>
        <w:jc w:val="center"/>
        <w:rPr>
          <w:rFonts w:ascii="Arial" w:hAnsi="Arial" w:cs="Arial"/>
          <w:b/>
        </w:rPr>
      </w:pPr>
      <w:bookmarkStart w:id="0" w:name="_Hlk142658039"/>
      <w:r>
        <w:rPr>
          <w:rFonts w:ascii="Arial" w:hAnsi="Arial" w:cs="Arial"/>
          <w:b/>
        </w:rPr>
        <w:t>MINUTA DE TERMO DE CONTRATO</w:t>
      </w:r>
      <w:bookmarkEnd w:id="0"/>
    </w:p>
    <w:p w14:paraId="36E634C1" w14:textId="77777777" w:rsidR="00EF66B9" w:rsidRDefault="00EF66B9">
      <w:pPr>
        <w:ind w:left="4253" w:right="-17"/>
        <w:jc w:val="both"/>
        <w:rPr>
          <w:rFonts w:ascii="Arial" w:hAnsi="Arial" w:cs="Arial"/>
          <w:b/>
        </w:rPr>
      </w:pPr>
    </w:p>
    <w:p w14:paraId="3882A469" w14:textId="77777777" w:rsidR="00EF66B9" w:rsidRDefault="00D155D0">
      <w:pPr>
        <w:ind w:left="4253" w:right="-1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CONTRATO ADMINISTRATIVO </w:t>
      </w:r>
      <w:bookmarkStart w:id="1" w:name="_Hlk142658004"/>
      <w:r>
        <w:rPr>
          <w:rFonts w:ascii="Arial" w:hAnsi="Arial" w:cs="Arial"/>
          <w:b/>
        </w:rPr>
        <w:t xml:space="preserve">Nº ......../...., </w:t>
      </w:r>
      <w:bookmarkStart w:id="2" w:name="_Hlk142657986"/>
      <w:r>
        <w:rPr>
          <w:rFonts w:ascii="Arial" w:hAnsi="Arial" w:cs="Arial"/>
          <w:b/>
        </w:rPr>
        <w:t>QUE FAZEM ENTRE SI O MUNICÍPIO DE NOVA FRIBURGO E</w:t>
      </w:r>
      <w:bookmarkEnd w:id="2"/>
      <w:r>
        <w:rPr>
          <w:rFonts w:ascii="Arial" w:hAnsi="Arial" w:cs="Arial"/>
          <w:b/>
        </w:rPr>
        <w:t xml:space="preserve">............................................. </w:t>
      </w:r>
    </w:p>
    <w:bookmarkEnd w:id="1"/>
    <w:p w14:paraId="5C96858B" w14:textId="6A831602" w:rsidR="00EF66B9" w:rsidRDefault="00D155D0">
      <w:pPr>
        <w:pStyle w:val="NormalWeb"/>
        <w:spacing w:line="276" w:lineRule="auto"/>
        <w:ind w:leftChars="200" w:left="440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 MUNICÍPIO DE NOVA FRIBURGO, com sede na Avenida Alberto Braune, 225 - Centro, na cidade de Nova Friburgo / RJ, inscrito(a) no CNPJ sob o nº 28.606.630/0001-23, neste ato representado(a) pelo(a) Exmo. Senhor Prefeito Municipal JOHNNY MAYCON CORDEIRO RIBEI</w:t>
      </w:r>
      <w:r>
        <w:rPr>
          <w:rFonts w:ascii="Arial" w:hAnsi="Arial" w:cs="Arial"/>
          <w:sz w:val="22"/>
          <w:szCs w:val="22"/>
        </w:rPr>
        <w:t xml:space="preserve">RO, </w:t>
      </w:r>
      <w:r>
        <w:rPr>
          <w:rFonts w:ascii="Arial" w:hAnsi="Arial" w:cs="Arial"/>
          <w:sz w:val="22"/>
          <w:szCs w:val="22"/>
          <w:lang w:val="pt-PT"/>
        </w:rPr>
        <w:t>nomeado(a) pela Portaria nº ......, de ..... de ..................... de 20..., publicada no</w:t>
      </w:r>
      <w:r>
        <w:rPr>
          <w:rFonts w:ascii="Arial" w:hAnsi="Arial" w:cs="Arial"/>
          <w:i/>
          <w:iCs/>
          <w:sz w:val="22"/>
          <w:szCs w:val="22"/>
          <w:lang w:val="pt-PT"/>
        </w:rPr>
        <w:t xml:space="preserve"> DOENF </w:t>
      </w:r>
      <w:r>
        <w:rPr>
          <w:rFonts w:ascii="Arial" w:hAnsi="Arial" w:cs="Arial"/>
          <w:sz w:val="22"/>
          <w:szCs w:val="22"/>
          <w:lang w:val="pt-PT"/>
        </w:rPr>
        <w:t xml:space="preserve">de ..... de ............... de ..........., portador da Matrícula Funcional nº .........., </w:t>
      </w:r>
      <w:r>
        <w:rPr>
          <w:rFonts w:ascii="Arial" w:hAnsi="Arial" w:cs="Arial"/>
          <w:sz w:val="22"/>
          <w:szCs w:val="22"/>
        </w:rPr>
        <w:t xml:space="preserve">inscrito no CPF sob o nº </w:t>
      </w:r>
      <w:r>
        <w:rPr>
          <w:rFonts w:ascii="Arial" w:hAnsi="Arial" w:cs="Arial"/>
          <w:bCs/>
          <w:sz w:val="22"/>
          <w:szCs w:val="22"/>
        </w:rPr>
        <w:t>.....................................</w:t>
      </w:r>
      <w:r>
        <w:rPr>
          <w:rFonts w:ascii="Arial" w:hAnsi="Arial" w:cs="Arial"/>
          <w:bCs/>
          <w:sz w:val="22"/>
          <w:szCs w:val="22"/>
        </w:rPr>
        <w:t>....,</w:t>
      </w:r>
      <w:r>
        <w:rPr>
          <w:rFonts w:ascii="Arial" w:hAnsi="Arial" w:cs="Arial"/>
          <w:sz w:val="22"/>
          <w:szCs w:val="22"/>
        </w:rPr>
        <w:t xml:space="preserve"> doravante denominado CREDENCIANTE, e o(a) .............................. inscrito(a) no CNPJ/MF sob o nº ............................, sediado(a) na ..................................., doravante designada CREDENCIADO, neste ato representado(a)  por </w:t>
      </w:r>
      <w:r>
        <w:rPr>
          <w:rFonts w:ascii="Arial" w:hAnsi="Arial" w:cs="Arial"/>
          <w:sz w:val="22"/>
          <w:szCs w:val="22"/>
        </w:rPr>
        <w:t>.....................</w:t>
      </w:r>
      <w:r>
        <w:rPr>
          <w:rFonts w:ascii="Arial" w:hAnsi="Arial" w:cs="Arial"/>
          <w:sz w:val="22"/>
          <w:szCs w:val="22"/>
          <w:lang w:val="pt-PT"/>
        </w:rPr>
        <w:t xml:space="preserve"> (nome e função no contratado)</w:t>
      </w:r>
      <w:r>
        <w:rPr>
          <w:rFonts w:ascii="Arial" w:hAnsi="Arial" w:cs="Arial"/>
          <w:sz w:val="22"/>
          <w:szCs w:val="22"/>
        </w:rPr>
        <w:t xml:space="preserve">, portador(a) da Carteira de Identidade nº ................., expedida pela (o) .................., e CPF nº ........................., </w:t>
      </w:r>
      <w:r>
        <w:rPr>
          <w:rFonts w:ascii="Arial" w:hAnsi="Arial" w:cs="Arial"/>
          <w:i/>
          <w:iCs/>
          <w:sz w:val="22"/>
          <w:szCs w:val="22"/>
          <w:lang w:val="pt-PT"/>
        </w:rPr>
        <w:t xml:space="preserve">conforme atos constitutivos da empresa </w:t>
      </w:r>
      <w:r>
        <w:rPr>
          <w:rFonts w:ascii="Arial" w:hAnsi="Arial" w:cs="Arial"/>
          <w:b/>
          <w:bCs/>
          <w:i/>
          <w:iCs/>
          <w:sz w:val="22"/>
          <w:szCs w:val="22"/>
          <w:lang w:val="pt-PT"/>
        </w:rPr>
        <w:t>OU</w:t>
      </w:r>
      <w:r>
        <w:rPr>
          <w:rFonts w:ascii="Arial" w:hAnsi="Arial" w:cs="Arial"/>
          <w:i/>
          <w:iCs/>
          <w:sz w:val="22"/>
          <w:szCs w:val="22"/>
          <w:lang w:val="pt-PT"/>
        </w:rPr>
        <w:t xml:space="preserve"> procuração apresentada nos </w:t>
      </w:r>
      <w:r>
        <w:rPr>
          <w:rFonts w:ascii="Arial" w:hAnsi="Arial" w:cs="Arial"/>
          <w:i/>
          <w:iCs/>
          <w:sz w:val="22"/>
          <w:szCs w:val="22"/>
          <w:lang w:val="pt-PT"/>
        </w:rPr>
        <w:t>autos</w:t>
      </w:r>
      <w:r>
        <w:rPr>
          <w:rFonts w:ascii="Arial" w:hAnsi="Arial" w:cs="Arial"/>
          <w:sz w:val="22"/>
          <w:szCs w:val="22"/>
        </w:rPr>
        <w:t xml:space="preserve"> tendo em vista o que consta no Processo Administrativo nº </w:t>
      </w:r>
      <w:r w:rsidR="00D3189E">
        <w:rPr>
          <w:rFonts w:ascii="Arial" w:hAnsi="Arial" w:cs="Arial"/>
          <w:sz w:val="22"/>
          <w:szCs w:val="22"/>
        </w:rPr>
        <w:t>35.877</w:t>
      </w:r>
      <w:r>
        <w:rPr>
          <w:rFonts w:ascii="Arial" w:hAnsi="Arial" w:cs="Arial"/>
          <w:sz w:val="22"/>
          <w:szCs w:val="22"/>
        </w:rPr>
        <w:t>/202</w:t>
      </w:r>
      <w:r w:rsidR="00253B57">
        <w:rPr>
          <w:rFonts w:ascii="Arial" w:hAnsi="Arial" w:cs="Arial"/>
          <w:sz w:val="22"/>
          <w:szCs w:val="22"/>
        </w:rPr>
        <w:t>5</w:t>
      </w:r>
      <w:r>
        <w:rPr>
          <w:rFonts w:ascii="Arial" w:hAnsi="Arial" w:cs="Arial"/>
          <w:b/>
          <w:bCs/>
          <w:color w:val="FF0000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e em observância às disposições da Lei nº 14.133, de 1º de abril de 2021, do Decreto Federal nº 11.878/2024 </w:t>
      </w:r>
      <w:r>
        <w:rPr>
          <w:rFonts w:ascii="Arial" w:hAnsi="Arial" w:cs="Arial"/>
          <w:sz w:val="22"/>
          <w:szCs w:val="22"/>
          <w:lang w:val="pt-PT"/>
        </w:rPr>
        <w:t>e demais legislações aplicáveis</w:t>
      </w:r>
      <w:r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i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resolvem celebrar o presente Termo de Contrato, decorrente da Inexigibilidade de Licitação do CREDENCIAMENTO nº </w:t>
      </w:r>
      <w:r w:rsidRPr="00D3189E">
        <w:rPr>
          <w:rFonts w:ascii="Arial" w:hAnsi="Arial" w:cs="Arial"/>
          <w:sz w:val="22"/>
          <w:szCs w:val="22"/>
          <w:highlight w:val="yellow"/>
        </w:rPr>
        <w:t>00</w:t>
      </w:r>
      <w:r w:rsidR="00D3189E" w:rsidRPr="00D3189E">
        <w:rPr>
          <w:rFonts w:ascii="Arial" w:hAnsi="Arial" w:cs="Arial"/>
          <w:sz w:val="22"/>
          <w:szCs w:val="22"/>
          <w:highlight w:val="yellow"/>
        </w:rPr>
        <w:t>X</w:t>
      </w:r>
      <w:r w:rsidRPr="00D3189E">
        <w:rPr>
          <w:rFonts w:ascii="Arial" w:hAnsi="Arial" w:cs="Arial"/>
          <w:sz w:val="22"/>
          <w:szCs w:val="22"/>
          <w:highlight w:val="yellow"/>
        </w:rPr>
        <w:t>/202</w:t>
      </w:r>
      <w:r w:rsidR="00253B57" w:rsidRPr="00D3189E">
        <w:rPr>
          <w:rFonts w:ascii="Arial" w:hAnsi="Arial" w:cs="Arial"/>
          <w:sz w:val="22"/>
          <w:szCs w:val="22"/>
          <w:highlight w:val="yellow"/>
        </w:rPr>
        <w:t>5</w:t>
      </w:r>
      <w:r>
        <w:rPr>
          <w:rFonts w:ascii="Arial" w:hAnsi="Arial" w:cs="Arial"/>
          <w:sz w:val="22"/>
          <w:szCs w:val="22"/>
        </w:rPr>
        <w:t>, mediante as cláusulas e condições a seguir enunciadas.</w:t>
      </w:r>
    </w:p>
    <w:p w14:paraId="4C56DA86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DO</w:t>
      </w:r>
      <w:r>
        <w:rPr>
          <w:rFonts w:ascii="Arial" w:hAnsi="Arial" w:cs="Arial"/>
          <w:b/>
          <w:spacing w:val="-4"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OBJETO</w:t>
      </w:r>
    </w:p>
    <w:p w14:paraId="7025272E" w14:textId="5B9569A5" w:rsidR="00EF66B9" w:rsidRDefault="00D3189E" w:rsidP="00D3189E">
      <w:pPr>
        <w:pStyle w:val="Corpodetexto"/>
        <w:numPr>
          <w:ilvl w:val="1"/>
          <w:numId w:val="2"/>
        </w:numPr>
        <w:tabs>
          <w:tab w:val="clear" w:pos="426"/>
          <w:tab w:val="left" w:pos="709"/>
        </w:tabs>
        <w:spacing w:before="104" w:after="122" w:line="276" w:lineRule="auto"/>
        <w:ind w:right="134" w:firstLine="283"/>
        <w:jc w:val="both"/>
        <w:rPr>
          <w:rFonts w:ascii="Arial" w:hAnsi="Arial" w:cs="Arial"/>
          <w:sz w:val="22"/>
          <w:szCs w:val="22"/>
        </w:rPr>
      </w:pPr>
      <w:r w:rsidRPr="00D3189E">
        <w:rPr>
          <w:rFonts w:ascii="Arial" w:hAnsi="Arial" w:cs="Arial"/>
          <w:sz w:val="22"/>
          <w:szCs w:val="22"/>
        </w:rPr>
        <w:t xml:space="preserve">O objeto do presente instrumento é o </w:t>
      </w:r>
      <w:r w:rsidRPr="00D3189E">
        <w:rPr>
          <w:rFonts w:ascii="Arial" w:hAnsi="Arial" w:cs="Arial"/>
          <w:sz w:val="22"/>
          <w:szCs w:val="22"/>
          <w:lang w:val="pt-BR"/>
        </w:rPr>
        <w:t>CHAMAMENTO PÚBLICO para Credenciamento de empresas especializadas na área de saúde pública na modalidade de prestação de serviços de profissionais médicos para urgência e emergência nas unidades hospitalares, visando atender aos pacientes do Sistema Único de Saúde (SUS)</w:t>
      </w:r>
      <w:r>
        <w:rPr>
          <w:rFonts w:ascii="Arial" w:hAnsi="Arial" w:cs="Arial"/>
          <w:sz w:val="22"/>
          <w:szCs w:val="22"/>
          <w:lang w:val="pt-BR"/>
        </w:rPr>
        <w:t>.</w:t>
      </w:r>
    </w:p>
    <w:p w14:paraId="685E876E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DO</w:t>
      </w:r>
      <w:r>
        <w:rPr>
          <w:rFonts w:ascii="Arial" w:hAnsi="Arial" w:cs="Arial"/>
          <w:b/>
          <w:spacing w:val="-3"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AMPARO</w:t>
      </w:r>
      <w:r>
        <w:rPr>
          <w:rFonts w:ascii="Arial" w:hAnsi="Arial" w:cs="Arial"/>
          <w:b/>
          <w:spacing w:val="-3"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LEGAL</w:t>
      </w:r>
    </w:p>
    <w:p w14:paraId="16715A3D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 presente contratação está fundamentada no inciso IV do art. 74 e art. 79 da Lei Federal nº 14.133</w:t>
      </w:r>
      <w:r>
        <w:rPr>
          <w:rFonts w:ascii="Arial" w:hAnsi="Arial" w:cs="Arial"/>
          <w:sz w:val="22"/>
          <w:szCs w:val="22"/>
          <w:lang w:val="pt-BR"/>
        </w:rPr>
        <w:t>/</w:t>
      </w:r>
      <w:r>
        <w:rPr>
          <w:rFonts w:ascii="Arial" w:hAnsi="Arial" w:cs="Arial"/>
          <w:sz w:val="22"/>
          <w:szCs w:val="22"/>
        </w:rPr>
        <w:t>2021</w:t>
      </w:r>
      <w:r>
        <w:rPr>
          <w:rFonts w:ascii="Arial" w:hAnsi="Arial" w:cs="Arial"/>
          <w:sz w:val="22"/>
          <w:szCs w:val="22"/>
          <w:lang w:val="pt-BR"/>
        </w:rPr>
        <w:t xml:space="preserve"> e no Decreto Federal nº 11.878/2024</w:t>
      </w:r>
      <w:r>
        <w:rPr>
          <w:rFonts w:ascii="Arial" w:hAnsi="Arial" w:cs="Arial"/>
          <w:sz w:val="22"/>
          <w:szCs w:val="22"/>
        </w:rPr>
        <w:t>.</w:t>
      </w:r>
    </w:p>
    <w:p w14:paraId="15D4E424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pacing w:val="20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lavratura</w:t>
      </w:r>
      <w:r>
        <w:rPr>
          <w:rFonts w:ascii="Arial" w:hAnsi="Arial" w:cs="Arial"/>
          <w:spacing w:val="2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</w:t>
      </w:r>
      <w:r>
        <w:rPr>
          <w:rFonts w:ascii="Arial" w:hAnsi="Arial" w:cs="Arial"/>
          <w:spacing w:val="2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presente</w:t>
      </w:r>
      <w:r>
        <w:rPr>
          <w:rFonts w:ascii="Arial" w:hAnsi="Arial" w:cs="Arial"/>
          <w:sz w:val="22"/>
          <w:szCs w:val="22"/>
          <w:lang w:val="pt-BR"/>
        </w:rPr>
        <w:t xml:space="preserve"> Termo de Contrato</w:t>
      </w:r>
      <w:r>
        <w:rPr>
          <w:rFonts w:ascii="Arial" w:hAnsi="Arial" w:cs="Arial"/>
          <w:spacing w:val="2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decorre</w:t>
      </w:r>
      <w:r>
        <w:rPr>
          <w:rFonts w:ascii="Arial" w:hAnsi="Arial" w:cs="Arial"/>
          <w:spacing w:val="2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2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Inexigibilidade</w:t>
      </w:r>
      <w:r>
        <w:rPr>
          <w:rFonts w:ascii="Arial" w:hAnsi="Arial" w:cs="Arial"/>
          <w:spacing w:val="24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20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Licitação.</w:t>
      </w:r>
    </w:p>
    <w:p w14:paraId="2D6B24D2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sz w:val="22"/>
          <w:szCs w:val="22"/>
        </w:rPr>
        <w:t>Vinculam esta contratação, independentemente de transcrição:</w:t>
      </w:r>
    </w:p>
    <w:p w14:paraId="38EE7266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sz w:val="22"/>
          <w:szCs w:val="22"/>
          <w:lang w:val="pt-BR"/>
        </w:rPr>
        <w:t>O Edital do Credenciamento;</w:t>
      </w:r>
    </w:p>
    <w:p w14:paraId="027055A6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O Termo de Referência;</w:t>
      </w:r>
      <w:r>
        <w:rPr>
          <w:rFonts w:ascii="Arial" w:hAnsi="Arial" w:cs="Arial"/>
          <w:bCs/>
          <w:sz w:val="22"/>
          <w:szCs w:val="22"/>
          <w:lang w:val="pt-BR"/>
        </w:rPr>
        <w:t xml:space="preserve"> e</w:t>
      </w:r>
    </w:p>
    <w:p w14:paraId="7F03171F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eastAsia="SimSun" w:hAnsi="Arial" w:cs="Arial"/>
          <w:color w:val="000000"/>
          <w:sz w:val="22"/>
          <w:szCs w:val="22"/>
          <w:lang w:val="pt-BR" w:eastAsia="pt-BR"/>
        </w:rPr>
      </w:pPr>
      <w:r>
        <w:rPr>
          <w:rFonts w:ascii="Arial" w:eastAsia="SimSun" w:hAnsi="Arial" w:cs="Arial"/>
          <w:color w:val="000000"/>
          <w:sz w:val="22"/>
          <w:szCs w:val="22"/>
          <w:lang w:val="en-US" w:eastAsia="pt-BR"/>
        </w:rPr>
        <w:t>O requerimento de “Manifestação da Intenção de se Credenciar”</w:t>
      </w:r>
    </w:p>
    <w:p w14:paraId="3D9FEC9B" w14:textId="77777777" w:rsidR="00EF66B9" w:rsidRDefault="00EF66B9">
      <w:pPr>
        <w:pStyle w:val="Corpodetexto"/>
        <w:spacing w:before="104" w:after="122" w:line="276" w:lineRule="auto"/>
        <w:ind w:leftChars="100" w:left="220" w:right="134"/>
        <w:jc w:val="both"/>
        <w:rPr>
          <w:rFonts w:ascii="Arial" w:eastAsia="SimSun" w:hAnsi="Arial" w:cs="Arial"/>
          <w:color w:val="000000"/>
          <w:sz w:val="22"/>
          <w:szCs w:val="22"/>
          <w:lang w:val="pt-BR" w:eastAsia="pt-BR"/>
        </w:rPr>
      </w:pPr>
    </w:p>
    <w:p w14:paraId="15C72CA4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b/>
          <w:sz w:val="22"/>
          <w:szCs w:val="22"/>
          <w:lang w:val="pt-BR"/>
        </w:rPr>
      </w:pPr>
      <w:r>
        <w:rPr>
          <w:rFonts w:ascii="Arial" w:hAnsi="Arial" w:cs="Arial"/>
          <w:b/>
          <w:sz w:val="22"/>
          <w:szCs w:val="22"/>
          <w:lang w:val="pt-BR"/>
        </w:rPr>
        <w:t xml:space="preserve">DO REGIME DE </w:t>
      </w:r>
      <w:r>
        <w:rPr>
          <w:rFonts w:ascii="Arial" w:hAnsi="Arial" w:cs="Arial"/>
          <w:b/>
          <w:sz w:val="22"/>
          <w:szCs w:val="22"/>
          <w:lang w:val="pt-BR"/>
        </w:rPr>
        <w:t>FORNECIMENTO</w:t>
      </w:r>
    </w:p>
    <w:p w14:paraId="689075BC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pacing w:val="-1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presente</w:t>
      </w:r>
      <w:r>
        <w:rPr>
          <w:rFonts w:ascii="Arial" w:hAnsi="Arial" w:cs="Arial"/>
          <w:spacing w:val="-1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contrato</w:t>
      </w:r>
      <w:r>
        <w:rPr>
          <w:rFonts w:ascii="Arial" w:hAnsi="Arial" w:cs="Arial"/>
          <w:spacing w:val="-1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tem</w:t>
      </w:r>
      <w:r>
        <w:rPr>
          <w:rFonts w:ascii="Arial" w:hAnsi="Arial" w:cs="Arial"/>
          <w:spacing w:val="-10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como</w:t>
      </w:r>
      <w:r>
        <w:rPr>
          <w:rFonts w:ascii="Arial" w:hAnsi="Arial" w:cs="Arial"/>
          <w:spacing w:val="-1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regime</w:t>
      </w:r>
      <w:r>
        <w:rPr>
          <w:rFonts w:ascii="Arial" w:hAnsi="Arial" w:cs="Arial"/>
          <w:spacing w:val="-10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-1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execução</w:t>
      </w:r>
      <w:r>
        <w:rPr>
          <w:rFonts w:ascii="Arial" w:hAnsi="Arial" w:cs="Arial"/>
          <w:spacing w:val="-10"/>
          <w:sz w:val="22"/>
          <w:szCs w:val="22"/>
        </w:rPr>
        <w:t xml:space="preserve"> </w:t>
      </w:r>
      <w:r>
        <w:rPr>
          <w:rFonts w:ascii="Arial" w:hAnsi="Arial" w:cs="Arial"/>
          <w:spacing w:val="-10"/>
          <w:sz w:val="22"/>
          <w:szCs w:val="22"/>
          <w:lang w:val="pt-BR"/>
        </w:rPr>
        <w:t>os</w:t>
      </w:r>
      <w:r>
        <w:rPr>
          <w:rFonts w:ascii="Arial" w:hAnsi="Arial" w:cs="Arial"/>
          <w:spacing w:val="-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preços</w:t>
      </w:r>
      <w:r>
        <w:rPr>
          <w:rFonts w:ascii="Arial" w:hAnsi="Arial" w:cs="Arial"/>
          <w:spacing w:val="-9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unitários</w:t>
      </w:r>
      <w:r>
        <w:rPr>
          <w:rFonts w:ascii="Arial" w:hAnsi="Arial" w:cs="Arial"/>
          <w:sz w:val="22"/>
          <w:szCs w:val="22"/>
          <w:lang w:val="pt-BR"/>
        </w:rPr>
        <w:t xml:space="preserve">, limitados os </w:t>
      </w:r>
      <w:r>
        <w:rPr>
          <w:rFonts w:ascii="Arial" w:eastAsia="SimSun" w:hAnsi="Arial" w:cs="Arial"/>
          <w:color w:val="000000"/>
          <w:sz w:val="22"/>
          <w:szCs w:val="22"/>
          <w:lang w:val="en-US" w:eastAsia="pt-BR"/>
        </w:rPr>
        <w:lastRenderedPageBreak/>
        <w:t xml:space="preserve">serviços, quantitativos e valores </w:t>
      </w:r>
      <w:r>
        <w:rPr>
          <w:rFonts w:ascii="Arial" w:eastAsia="SimSun" w:hAnsi="Arial" w:cs="Arial"/>
          <w:color w:val="000000"/>
          <w:sz w:val="22"/>
          <w:szCs w:val="22"/>
          <w:lang w:val="pt-BR" w:eastAsia="pt-BR"/>
        </w:rPr>
        <w:t>consoantes</w:t>
      </w:r>
      <w:r>
        <w:rPr>
          <w:rFonts w:ascii="Arial" w:eastAsia="SimSun" w:hAnsi="Arial" w:cs="Arial"/>
          <w:color w:val="000000"/>
          <w:sz w:val="22"/>
          <w:szCs w:val="22"/>
          <w:lang w:val="en-US" w:eastAsia="pt-BR"/>
        </w:rPr>
        <w:t xml:space="preserve"> da</w:t>
      </w:r>
      <w:r>
        <w:rPr>
          <w:rFonts w:ascii="Arial" w:eastAsia="SimSun" w:hAnsi="Arial" w:cs="Arial"/>
          <w:color w:val="000000"/>
          <w:sz w:val="22"/>
          <w:szCs w:val="22"/>
          <w:lang w:val="pt-BR" w:eastAsia="pt-BR"/>
        </w:rPr>
        <w:t xml:space="preserve"> Tabela SUS</w:t>
      </w:r>
      <w:r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pacing w:val="-10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nos</w:t>
      </w:r>
      <w:r>
        <w:rPr>
          <w:rFonts w:ascii="Arial" w:hAnsi="Arial" w:cs="Arial"/>
          <w:spacing w:val="-5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termos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</w:t>
      </w:r>
      <w:r>
        <w:rPr>
          <w:rFonts w:ascii="Arial" w:hAnsi="Arial" w:cs="Arial"/>
          <w:sz w:val="22"/>
          <w:szCs w:val="22"/>
          <w:lang w:val="pt-BR"/>
        </w:rPr>
        <w:t xml:space="preserve"> item 1.5 do Termo de Referência</w:t>
      </w:r>
      <w:r>
        <w:rPr>
          <w:rFonts w:ascii="Arial" w:hAnsi="Arial" w:cs="Arial"/>
          <w:sz w:val="22"/>
          <w:szCs w:val="22"/>
        </w:rPr>
        <w:t>.</w:t>
      </w:r>
    </w:p>
    <w:p w14:paraId="747F0DF5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eastAsia="SimSun" w:hAnsi="Arial" w:cs="Arial"/>
          <w:color w:val="000000"/>
          <w:sz w:val="22"/>
          <w:szCs w:val="22"/>
          <w:lang w:val="pt-BR" w:eastAsia="pt-BR"/>
        </w:rPr>
      </w:pPr>
      <w:r>
        <w:rPr>
          <w:rFonts w:ascii="Arial" w:eastAsia="SimSun" w:hAnsi="Arial" w:cs="Arial"/>
          <w:color w:val="000000"/>
          <w:sz w:val="22"/>
          <w:szCs w:val="22"/>
          <w:lang w:val="pt-BR" w:eastAsia="pt-BR"/>
        </w:rPr>
        <w:t xml:space="preserve">O presente credenciamento se enquadra na </w:t>
      </w:r>
      <w:r>
        <w:rPr>
          <w:rFonts w:ascii="Arial" w:eastAsia="SimSun" w:hAnsi="Arial" w:cs="Arial"/>
          <w:color w:val="000000"/>
          <w:sz w:val="22"/>
          <w:szCs w:val="22"/>
          <w:lang w:val="pt-BR" w:eastAsia="pt-BR"/>
        </w:rPr>
        <w:t>hipótese do art. 3º, inciso</w:t>
      </w:r>
      <w:r>
        <w:rPr>
          <w:rFonts w:ascii="Arial" w:eastAsia="SimSun" w:hAnsi="Arial" w:cs="Arial"/>
          <w:color w:val="000000"/>
          <w:sz w:val="22"/>
          <w:szCs w:val="22"/>
          <w:lang w:val="en-US" w:eastAsia="pt-BR"/>
        </w:rPr>
        <w:t xml:space="preserve"> II</w:t>
      </w:r>
      <w:r>
        <w:rPr>
          <w:rFonts w:ascii="Arial" w:eastAsia="SimSun" w:hAnsi="Arial" w:cs="Arial"/>
          <w:color w:val="000000"/>
          <w:sz w:val="22"/>
          <w:szCs w:val="22"/>
          <w:lang w:val="pt-BR" w:eastAsia="pt-BR"/>
        </w:rPr>
        <w:t>, do Decreto nº 11.878, de 2024.</w:t>
      </w:r>
    </w:p>
    <w:p w14:paraId="58DC47FC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Os</w:t>
      </w:r>
      <w:r>
        <w:rPr>
          <w:rFonts w:ascii="Arial" w:hAnsi="Arial" w:cs="Arial"/>
          <w:spacing w:val="-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serviços</w:t>
      </w:r>
      <w:r>
        <w:rPr>
          <w:rFonts w:ascii="Arial" w:hAnsi="Arial" w:cs="Arial"/>
          <w:spacing w:val="-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deverão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ser</w:t>
      </w:r>
      <w:r>
        <w:rPr>
          <w:rFonts w:ascii="Arial" w:hAnsi="Arial" w:cs="Arial"/>
          <w:spacing w:val="-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solicitados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pela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Secretaria</w:t>
      </w:r>
      <w:r>
        <w:rPr>
          <w:rFonts w:ascii="Arial" w:hAnsi="Arial" w:cs="Arial"/>
          <w:spacing w:val="-8"/>
          <w:sz w:val="22"/>
          <w:szCs w:val="22"/>
        </w:rPr>
        <w:t xml:space="preserve"> </w:t>
      </w:r>
      <w:r>
        <w:rPr>
          <w:rFonts w:ascii="Arial" w:hAnsi="Arial" w:cs="Arial"/>
          <w:spacing w:val="-8"/>
          <w:sz w:val="22"/>
          <w:szCs w:val="22"/>
          <w:lang w:val="pt-BR"/>
        </w:rPr>
        <w:t>Municipal de Saúde</w:t>
      </w:r>
      <w:r>
        <w:rPr>
          <w:rFonts w:ascii="Arial" w:hAnsi="Arial" w:cs="Arial"/>
          <w:sz w:val="22"/>
          <w:szCs w:val="22"/>
          <w:lang w:val="pt-BR"/>
        </w:rPr>
        <w:t>,</w:t>
      </w:r>
      <w:r>
        <w:rPr>
          <w:rFonts w:ascii="Arial" w:hAnsi="Arial" w:cs="Arial"/>
          <w:spacing w:val="-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com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antecedência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mínima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24</w:t>
      </w:r>
      <w:r>
        <w:rPr>
          <w:rFonts w:ascii="Arial" w:hAnsi="Arial" w:cs="Arial"/>
          <w:spacing w:val="-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(vinte</w:t>
      </w:r>
      <w:r>
        <w:rPr>
          <w:rFonts w:ascii="Arial" w:hAnsi="Arial" w:cs="Arial"/>
          <w:sz w:val="22"/>
          <w:szCs w:val="22"/>
          <w:lang w:val="pt-BR"/>
        </w:rPr>
        <w:t xml:space="preserve"> </w:t>
      </w:r>
      <w:r>
        <w:rPr>
          <w:rFonts w:ascii="Arial" w:hAnsi="Arial" w:cs="Arial"/>
          <w:spacing w:val="-5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quatro) horas.</w:t>
      </w:r>
    </w:p>
    <w:p w14:paraId="5C29F901" w14:textId="38A30B83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Após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emissão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da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Autorização</w:t>
      </w:r>
      <w:r>
        <w:rPr>
          <w:rFonts w:ascii="Arial" w:hAnsi="Arial" w:cs="Arial"/>
          <w:sz w:val="22"/>
          <w:szCs w:val="22"/>
          <w:lang w:val="pt-BR"/>
        </w:rPr>
        <w:t xml:space="preserve"> pelo </w:t>
      </w:r>
      <w:r w:rsidR="00B30B3B">
        <w:rPr>
          <w:rFonts w:ascii="Arial" w:hAnsi="Arial" w:cs="Arial"/>
          <w:sz w:val="22"/>
          <w:szCs w:val="22"/>
          <w:lang w:val="pt-BR"/>
        </w:rPr>
        <w:t>C</w:t>
      </w:r>
      <w:r>
        <w:rPr>
          <w:rFonts w:ascii="Arial" w:hAnsi="Arial" w:cs="Arial"/>
          <w:sz w:val="22"/>
          <w:szCs w:val="22"/>
          <w:lang w:val="pt-BR"/>
        </w:rPr>
        <w:t>redenciante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respectivo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empenho,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Credenciado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terá 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prazo</w:t>
      </w:r>
      <w:r>
        <w:rPr>
          <w:rFonts w:ascii="Arial" w:hAnsi="Arial" w:cs="Arial"/>
          <w:spacing w:val="-54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24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(vinte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 quatro)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horas para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dar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início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à execução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dos serviços</w:t>
      </w:r>
      <w:r>
        <w:rPr>
          <w:rFonts w:ascii="Arial" w:hAnsi="Arial" w:cs="Arial"/>
          <w:sz w:val="22"/>
          <w:szCs w:val="22"/>
          <w:lang w:val="pt-BR"/>
        </w:rPr>
        <w:t>, que serão prestados segundo as condições estabelecidas no Termo de Referência</w:t>
      </w:r>
      <w:r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  <w:lang w:val="pt-BR"/>
        </w:rPr>
        <w:t xml:space="preserve"> </w:t>
      </w:r>
    </w:p>
    <w:p w14:paraId="363A3CC0" w14:textId="77777777" w:rsidR="00EF66B9" w:rsidRDefault="00EF66B9">
      <w:pPr>
        <w:pStyle w:val="Corpodetexto"/>
        <w:spacing w:before="104" w:after="122" w:line="276" w:lineRule="auto"/>
        <w:ind w:leftChars="300" w:left="660" w:right="134"/>
        <w:jc w:val="both"/>
        <w:rPr>
          <w:rFonts w:ascii="Arial" w:hAnsi="Arial" w:cs="Arial"/>
          <w:sz w:val="22"/>
          <w:szCs w:val="22"/>
        </w:rPr>
      </w:pPr>
    </w:p>
    <w:p w14:paraId="33812DDF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01"/>
        <w:jc w:val="both"/>
        <w:rPr>
          <w:rFonts w:ascii="Arial" w:hAnsi="Arial"/>
          <w:b/>
          <w:lang w:val="pt-BR"/>
        </w:rPr>
      </w:pPr>
      <w:r>
        <w:rPr>
          <w:rFonts w:ascii="Arial" w:hAnsi="Arial"/>
          <w:b/>
        </w:rPr>
        <w:t>DO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VALOR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CADA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ITEM</w:t>
      </w:r>
    </w:p>
    <w:p w14:paraId="2FAADF8F" w14:textId="11AF3D7F" w:rsidR="00825E7D" w:rsidRDefault="00825E7D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 w:rsidRPr="00825E7D">
        <w:rPr>
          <w:rFonts w:ascii="Arial" w:hAnsi="Arial" w:cs="Arial"/>
          <w:sz w:val="22"/>
          <w:szCs w:val="22"/>
        </w:rPr>
        <w:t>A descrição e os valores unitários de cada serviço a ser realizado pelo Credenciado estão previstos de acordo com a tabela presente no item 1.5 do presente Termo de Referência, conforme demanda</w:t>
      </w:r>
      <w:r>
        <w:rPr>
          <w:rFonts w:ascii="Arial" w:hAnsi="Arial" w:cs="Arial"/>
          <w:sz w:val="22"/>
          <w:szCs w:val="22"/>
        </w:rPr>
        <w:t>;</w:t>
      </w:r>
    </w:p>
    <w:p w14:paraId="56138A9B" w14:textId="0E78142E" w:rsidR="00EF66B9" w:rsidRPr="00825E7D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 w:rsidRPr="00825E7D">
        <w:rPr>
          <w:rFonts w:ascii="Arial" w:hAnsi="Arial" w:cs="Arial"/>
          <w:sz w:val="22"/>
          <w:szCs w:val="22"/>
        </w:rPr>
        <w:t>O valor fixado para a remuneração de cada item poderá ser reajustado monetariamente po</w:t>
      </w:r>
      <w:r w:rsidRPr="00825E7D">
        <w:rPr>
          <w:rFonts w:ascii="Arial" w:hAnsi="Arial" w:cs="Arial"/>
          <w:sz w:val="22"/>
          <w:szCs w:val="22"/>
        </w:rPr>
        <w:t>r índices</w:t>
      </w:r>
      <w:r w:rsidRPr="00825E7D">
        <w:rPr>
          <w:rFonts w:ascii="Arial" w:hAnsi="Arial" w:cs="Arial"/>
          <w:spacing w:val="1"/>
          <w:sz w:val="22"/>
          <w:szCs w:val="22"/>
        </w:rPr>
        <w:t xml:space="preserve"> </w:t>
      </w:r>
      <w:r w:rsidRPr="00825E7D">
        <w:rPr>
          <w:rFonts w:ascii="Arial" w:hAnsi="Arial" w:cs="Arial"/>
          <w:sz w:val="22"/>
          <w:szCs w:val="22"/>
        </w:rPr>
        <w:t>oficiais de correção e/ou através de pesquisa mercadológica, quando então será atualizada a Tabela de</w:t>
      </w:r>
      <w:r w:rsidRPr="00825E7D">
        <w:rPr>
          <w:rFonts w:ascii="Arial" w:hAnsi="Arial" w:cs="Arial"/>
          <w:spacing w:val="1"/>
          <w:sz w:val="22"/>
          <w:szCs w:val="22"/>
        </w:rPr>
        <w:t xml:space="preserve"> </w:t>
      </w:r>
      <w:r w:rsidRPr="00825E7D">
        <w:rPr>
          <w:rFonts w:ascii="Arial" w:hAnsi="Arial" w:cs="Arial"/>
          <w:sz w:val="22"/>
          <w:szCs w:val="22"/>
        </w:rPr>
        <w:t>Valores.</w:t>
      </w:r>
    </w:p>
    <w:p w14:paraId="58A3FB1C" w14:textId="77777777" w:rsidR="00EF66B9" w:rsidRDefault="00EF66B9">
      <w:pPr>
        <w:pStyle w:val="Corpodetexto"/>
        <w:spacing w:before="104" w:after="122" w:line="276" w:lineRule="auto"/>
        <w:ind w:leftChars="300" w:left="660" w:right="134"/>
        <w:jc w:val="both"/>
        <w:rPr>
          <w:rFonts w:ascii="Arial" w:hAnsi="Arial" w:cs="Arial"/>
          <w:sz w:val="22"/>
          <w:szCs w:val="22"/>
        </w:rPr>
      </w:pPr>
    </w:p>
    <w:p w14:paraId="44828677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lang w:val="pt-BR"/>
        </w:rPr>
        <w:t>DA VIGÊNCIA</w:t>
      </w:r>
    </w:p>
    <w:p w14:paraId="0AC56270" w14:textId="77777777" w:rsidR="00EF66B9" w:rsidRDefault="00D155D0">
      <w:pPr>
        <w:pStyle w:val="PargrafodaLista"/>
        <w:numPr>
          <w:ilvl w:val="1"/>
          <w:numId w:val="3"/>
        </w:numPr>
        <w:tabs>
          <w:tab w:val="left" w:pos="861"/>
          <w:tab w:val="left" w:pos="862"/>
        </w:tabs>
        <w:spacing w:before="154" w:line="276" w:lineRule="auto"/>
        <w:ind w:leftChars="200" w:left="440" w:right="134" w:firstLineChars="100" w:firstLine="220"/>
        <w:rPr>
          <w:rFonts w:ascii="Arial" w:hAnsi="Arial" w:cs="Arial"/>
        </w:rPr>
      </w:pPr>
      <w:r>
        <w:rPr>
          <w:rFonts w:ascii="Arial" w:hAnsi="Arial" w:cs="Arial"/>
        </w:rPr>
        <w:t>O</w:t>
      </w:r>
      <w:r>
        <w:rPr>
          <w:rFonts w:ascii="Arial" w:hAnsi="Arial" w:cs="Arial"/>
          <w:spacing w:val="15"/>
        </w:rPr>
        <w:t xml:space="preserve"> </w:t>
      </w:r>
      <w:r>
        <w:rPr>
          <w:rFonts w:ascii="Arial" w:hAnsi="Arial" w:cs="Arial"/>
        </w:rPr>
        <w:t>prazo</w:t>
      </w:r>
      <w:r>
        <w:rPr>
          <w:rFonts w:ascii="Arial" w:hAnsi="Arial" w:cs="Arial"/>
          <w:spacing w:val="15"/>
        </w:rPr>
        <w:t xml:space="preserve"> </w:t>
      </w:r>
      <w:r>
        <w:rPr>
          <w:rFonts w:ascii="Arial" w:hAnsi="Arial" w:cs="Arial"/>
        </w:rPr>
        <w:t>de</w:t>
      </w:r>
      <w:r>
        <w:rPr>
          <w:rFonts w:ascii="Arial" w:hAnsi="Arial" w:cs="Arial"/>
          <w:spacing w:val="14"/>
        </w:rPr>
        <w:t xml:space="preserve"> </w:t>
      </w:r>
      <w:r>
        <w:rPr>
          <w:rFonts w:ascii="Arial" w:hAnsi="Arial" w:cs="Arial"/>
        </w:rPr>
        <w:t>vigência</w:t>
      </w:r>
      <w:r>
        <w:rPr>
          <w:rFonts w:ascii="Arial" w:hAnsi="Arial" w:cs="Arial"/>
          <w:spacing w:val="18"/>
        </w:rPr>
        <w:t xml:space="preserve"> </w:t>
      </w:r>
      <w:r>
        <w:rPr>
          <w:rFonts w:ascii="Arial" w:hAnsi="Arial" w:cs="Arial"/>
        </w:rPr>
        <w:t>deste</w:t>
      </w:r>
      <w:r>
        <w:rPr>
          <w:rFonts w:ascii="Arial" w:hAnsi="Arial" w:cs="Arial"/>
          <w:spacing w:val="18"/>
        </w:rPr>
        <w:t xml:space="preserve"> </w:t>
      </w:r>
      <w:r>
        <w:rPr>
          <w:rFonts w:ascii="Arial" w:hAnsi="Arial" w:cs="Arial"/>
        </w:rPr>
        <w:t>contrato</w:t>
      </w:r>
      <w:r>
        <w:rPr>
          <w:rFonts w:ascii="Arial" w:hAnsi="Arial" w:cs="Arial"/>
          <w:spacing w:val="14"/>
        </w:rPr>
        <w:t xml:space="preserve"> </w:t>
      </w:r>
      <w:r>
        <w:rPr>
          <w:rFonts w:ascii="Arial" w:hAnsi="Arial" w:cs="Arial"/>
        </w:rPr>
        <w:t>será</w:t>
      </w:r>
      <w:r>
        <w:rPr>
          <w:rFonts w:ascii="Arial" w:hAnsi="Arial" w:cs="Arial"/>
          <w:spacing w:val="18"/>
        </w:rPr>
        <w:t xml:space="preserve"> </w:t>
      </w:r>
      <w:r>
        <w:rPr>
          <w:rFonts w:ascii="Arial" w:hAnsi="Arial" w:cs="Arial"/>
        </w:rPr>
        <w:t>de</w:t>
      </w:r>
      <w:r>
        <w:rPr>
          <w:rFonts w:ascii="Arial" w:hAnsi="Arial" w:cs="Arial"/>
          <w:spacing w:val="15"/>
        </w:rPr>
        <w:t xml:space="preserve"> </w:t>
      </w:r>
      <w:r>
        <w:rPr>
          <w:rFonts w:ascii="Arial" w:hAnsi="Arial" w:cs="Arial"/>
        </w:rPr>
        <w:t>12</w:t>
      </w:r>
      <w:r>
        <w:rPr>
          <w:rFonts w:ascii="Arial" w:hAnsi="Arial" w:cs="Arial"/>
          <w:spacing w:val="16"/>
        </w:rPr>
        <w:t xml:space="preserve"> </w:t>
      </w:r>
      <w:r>
        <w:rPr>
          <w:rFonts w:ascii="Arial" w:hAnsi="Arial" w:cs="Arial"/>
        </w:rPr>
        <w:t>(doze)</w:t>
      </w:r>
      <w:r>
        <w:rPr>
          <w:rFonts w:ascii="Arial" w:hAnsi="Arial" w:cs="Arial"/>
          <w:spacing w:val="17"/>
        </w:rPr>
        <w:t xml:space="preserve"> </w:t>
      </w:r>
      <w:r>
        <w:rPr>
          <w:rFonts w:ascii="Arial" w:hAnsi="Arial" w:cs="Arial"/>
        </w:rPr>
        <w:t>meses,</w:t>
      </w:r>
      <w:r>
        <w:rPr>
          <w:rFonts w:ascii="Arial" w:hAnsi="Arial" w:cs="Arial"/>
          <w:spacing w:val="13"/>
        </w:rPr>
        <w:t xml:space="preserve"> </w:t>
      </w:r>
      <w:r>
        <w:rPr>
          <w:rFonts w:ascii="Arial" w:hAnsi="Arial" w:cs="Arial"/>
        </w:rPr>
        <w:t>contados</w:t>
      </w:r>
      <w:r>
        <w:rPr>
          <w:rFonts w:ascii="Arial" w:hAnsi="Arial" w:cs="Arial"/>
          <w:spacing w:val="15"/>
        </w:rPr>
        <w:t xml:space="preserve"> 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15"/>
        </w:rPr>
        <w:t xml:space="preserve"> </w:t>
      </w:r>
      <w:r>
        <w:rPr>
          <w:rFonts w:ascii="Arial" w:hAnsi="Arial" w:cs="Arial"/>
        </w:rPr>
        <w:t>partir</w:t>
      </w:r>
      <w:r>
        <w:rPr>
          <w:rFonts w:ascii="Arial" w:hAnsi="Arial" w:cs="Arial"/>
          <w:spacing w:val="17"/>
        </w:rPr>
        <w:t xml:space="preserve"> </w:t>
      </w:r>
      <w:r>
        <w:rPr>
          <w:rFonts w:ascii="Arial" w:hAnsi="Arial" w:cs="Arial"/>
        </w:rPr>
        <w:t>de</w:t>
      </w:r>
      <w:r>
        <w:rPr>
          <w:rFonts w:ascii="Arial" w:hAnsi="Arial" w:cs="Arial"/>
          <w:spacing w:val="15"/>
        </w:rPr>
        <w:t xml:space="preserve"> </w:t>
      </w:r>
      <w:r>
        <w:rPr>
          <w:rFonts w:ascii="Arial" w:hAnsi="Arial" w:cs="Arial"/>
        </w:rPr>
        <w:t>sua</w:t>
      </w:r>
      <w:r>
        <w:rPr>
          <w:rFonts w:ascii="Arial" w:hAnsi="Arial" w:cs="Arial"/>
          <w:spacing w:val="14"/>
        </w:rPr>
        <w:t xml:space="preserve"> </w:t>
      </w:r>
      <w:r>
        <w:rPr>
          <w:rFonts w:ascii="Arial" w:hAnsi="Arial" w:cs="Arial"/>
        </w:rPr>
        <w:t>assinatura,</w:t>
      </w:r>
      <w:r>
        <w:rPr>
          <w:rFonts w:ascii="Arial" w:hAnsi="Arial" w:cs="Arial"/>
          <w:spacing w:val="-53"/>
        </w:rPr>
        <w:t xml:space="preserve"> </w:t>
      </w:r>
      <w:r>
        <w:rPr>
          <w:rFonts w:ascii="Arial" w:hAnsi="Arial" w:cs="Arial"/>
        </w:rPr>
        <w:t>podendo ser</w:t>
      </w:r>
      <w:r>
        <w:rPr>
          <w:rFonts w:ascii="Arial" w:hAnsi="Arial" w:cs="Arial"/>
          <w:spacing w:val="39"/>
        </w:rPr>
        <w:t xml:space="preserve"> </w:t>
      </w:r>
      <w:r>
        <w:rPr>
          <w:rFonts w:ascii="Arial" w:hAnsi="Arial" w:cs="Arial"/>
        </w:rPr>
        <w:t>prorrogado,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nos</w:t>
      </w:r>
      <w:r>
        <w:rPr>
          <w:rFonts w:ascii="Arial" w:hAnsi="Arial" w:cs="Arial"/>
          <w:spacing w:val="-3"/>
        </w:rPr>
        <w:t xml:space="preserve"> </w:t>
      </w:r>
      <w:r>
        <w:rPr>
          <w:rFonts w:ascii="Arial" w:hAnsi="Arial" w:cs="Arial"/>
        </w:rPr>
        <w:t>termos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</w:rPr>
        <w:t>do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</w:rPr>
        <w:t>105 da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</w:rPr>
        <w:t>Lei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</w:rPr>
        <w:t>Federal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</w:rPr>
        <w:t>14.133/2021.</w:t>
      </w:r>
    </w:p>
    <w:p w14:paraId="59E39207" w14:textId="77777777" w:rsidR="00EF66B9" w:rsidRDefault="00EF66B9">
      <w:pPr>
        <w:pStyle w:val="PargrafodaLista"/>
        <w:tabs>
          <w:tab w:val="left" w:pos="861"/>
          <w:tab w:val="left" w:pos="862"/>
        </w:tabs>
        <w:spacing w:before="154" w:line="276" w:lineRule="auto"/>
        <w:ind w:leftChars="300" w:left="660" w:right="134"/>
        <w:jc w:val="left"/>
        <w:rPr>
          <w:rFonts w:ascii="Arial" w:hAnsi="Arial" w:cs="Arial"/>
        </w:rPr>
      </w:pPr>
    </w:p>
    <w:p w14:paraId="691F8017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lang w:val="pt-BR"/>
        </w:rPr>
        <w:t>DA EXECUÇÃO CONTRATUAL</w:t>
      </w:r>
    </w:p>
    <w:p w14:paraId="71F7B31C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Os serviços serão prestados pelo período de 1 (um) ano, atendendo ao quantitativo definido conforme o item 1.5 do Termo de Referência, podendo o contrato ser </w:t>
      </w:r>
      <w:r>
        <w:rPr>
          <w:rFonts w:ascii="Arial" w:hAnsi="Arial" w:cs="Arial"/>
          <w:sz w:val="22"/>
          <w:szCs w:val="22"/>
          <w:lang w:val="pt-BR"/>
        </w:rPr>
        <w:t>prorrogado por igual período até o limite máximo de 10 (dez) anos, conforme dispõe os artigos 106 e 107 da lei nº 14133/21, considerando se tratar de serviço contínuo e essencial.</w:t>
      </w:r>
    </w:p>
    <w:p w14:paraId="275B5965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execução dos serviços será iniciada imediatamente após a emissão de Nota d</w:t>
      </w:r>
      <w:r>
        <w:rPr>
          <w:rFonts w:ascii="Arial" w:hAnsi="Arial" w:cs="Arial"/>
          <w:sz w:val="22"/>
          <w:szCs w:val="22"/>
          <w:lang w:val="pt-BR"/>
        </w:rPr>
        <w:t>e Empenho e/ou Publicação do Instrumento Contratual no Diário Oficial do Município.</w:t>
      </w:r>
    </w:p>
    <w:p w14:paraId="0A5C8EA0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 Os procedimentos descritos no item 1.5 do Termo de Referência serão prestados conforme a demanda das Unidades de Saúde da Subsecretaria de Atenção Básica e Hospital Munici</w:t>
      </w:r>
      <w:r>
        <w:rPr>
          <w:rFonts w:ascii="Arial" w:hAnsi="Arial" w:cs="Arial"/>
          <w:sz w:val="22"/>
          <w:szCs w:val="22"/>
          <w:lang w:val="pt-BR"/>
        </w:rPr>
        <w:t>pal Raul Sertã;</w:t>
      </w:r>
    </w:p>
    <w:p w14:paraId="1916562E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Credenciada deverá ter capacidade de atendimento da demanda com eficiência, presteza e zelo.</w:t>
      </w:r>
    </w:p>
    <w:p w14:paraId="53980E74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Os procedimentos devem ser realizados dentro do Município de Nova Friburgo, devendo a CREDENCIADA possuir condições mínimas para prestar os servi</w:t>
      </w:r>
      <w:r>
        <w:rPr>
          <w:rFonts w:ascii="Arial" w:hAnsi="Arial" w:cs="Arial"/>
          <w:sz w:val="22"/>
          <w:szCs w:val="22"/>
          <w:lang w:val="pt-BR"/>
        </w:rPr>
        <w:t xml:space="preserve">ços constantes no Termo de </w:t>
      </w:r>
      <w:r>
        <w:rPr>
          <w:rFonts w:ascii="Arial" w:hAnsi="Arial" w:cs="Arial"/>
          <w:sz w:val="22"/>
          <w:szCs w:val="22"/>
          <w:lang w:val="pt-BR"/>
        </w:rPr>
        <w:lastRenderedPageBreak/>
        <w:t>Referência, bem como capacidade de atender a demanda solicitada pelo órgão regulador/autorizador da Secretaria Municipal de Saúde.</w:t>
      </w:r>
    </w:p>
    <w:p w14:paraId="02D3976E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/>
        </w:rPr>
        <w:t>Os pacientes ambulatoriais só serão autorizados durante os dias úteis da semana.</w:t>
      </w:r>
    </w:p>
    <w:p w14:paraId="50465AB7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/>
        </w:rPr>
        <w:t>A credenciada dis</w:t>
      </w:r>
      <w:r>
        <w:rPr>
          <w:rFonts w:ascii="Arial" w:hAnsi="Arial" w:cs="Arial"/>
          <w:sz w:val="22"/>
          <w:szCs w:val="22"/>
          <w:lang w:val="pt-BR"/>
        </w:rPr>
        <w:t>ponibilizará a estrutura física e recursos humanos utilizados na execução dos serviços contratados, inclusive pela organização, fiscalização e pelo pagamento de todo o pessoal (técnico e de apoio) necessário ao bom desenvolvimento das ações previstas;</w:t>
      </w:r>
    </w:p>
    <w:p w14:paraId="072218CB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Os s</w:t>
      </w:r>
      <w:r>
        <w:rPr>
          <w:rFonts w:ascii="Arial" w:hAnsi="Arial" w:cs="Arial"/>
          <w:sz w:val="22"/>
          <w:szCs w:val="22"/>
          <w:lang w:val="pt-BR"/>
        </w:rPr>
        <w:t>erviços deverão ser prestados por profissionais habilitados da contratada, em dependência própria e com a utilização de seus equipamentos;</w:t>
      </w:r>
    </w:p>
    <w:p w14:paraId="0DE5ADDD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A credenciada fica obrigada à realização dos procedimentos de acordo com a Tabela SUS disponibilizada no item 1.5 do </w:t>
      </w:r>
      <w:r>
        <w:rPr>
          <w:rFonts w:ascii="Arial" w:hAnsi="Arial" w:cs="Arial"/>
          <w:sz w:val="22"/>
          <w:szCs w:val="22"/>
          <w:lang w:val="pt-BR"/>
        </w:rPr>
        <w:t>Termo de Referência, e nas quantidades indicadas em cada autorização de fornecimento/requisição encaminhada pela Secretaria de Saúde do Município;</w:t>
      </w:r>
    </w:p>
    <w:p w14:paraId="7381313A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Não será aceito, sob nenhum pretexto, a transferência de responsabilidade do  credenciado para outras entidad</w:t>
      </w:r>
      <w:r>
        <w:rPr>
          <w:rFonts w:ascii="Arial" w:hAnsi="Arial" w:cs="Arial"/>
          <w:sz w:val="22"/>
          <w:szCs w:val="22"/>
          <w:lang w:val="pt-BR"/>
        </w:rPr>
        <w:t>es, que não seja filial ou posto de coletas pertencentes ao próprio credenciado;</w:t>
      </w:r>
    </w:p>
    <w:p w14:paraId="5D576011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aceitação provisória ou definitiva dos serviços não exclui a responsabilidade da Contratada pelos prejuízos resultantes da incorreta execução do contrato.</w:t>
      </w:r>
    </w:p>
    <w:p w14:paraId="26C1F196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Os serviços poderã</w:t>
      </w:r>
      <w:r>
        <w:rPr>
          <w:rFonts w:ascii="Arial" w:hAnsi="Arial" w:cs="Arial"/>
          <w:sz w:val="22"/>
          <w:szCs w:val="22"/>
          <w:lang w:val="pt-BR"/>
        </w:rPr>
        <w:t>o ser rejeitados, no todo ou em parte, quando em desacordo com as especificações constantes no Termo de Referência e na proposta, devendo ser corrigidos/refeitos/substituídos no prazo fixado pelo fiscal do contrato, às custas da Contratada, sem prejuízo da</w:t>
      </w:r>
      <w:r>
        <w:rPr>
          <w:rFonts w:ascii="Arial" w:hAnsi="Arial" w:cs="Arial"/>
          <w:sz w:val="22"/>
          <w:szCs w:val="22"/>
          <w:lang w:val="pt-BR"/>
        </w:rPr>
        <w:t xml:space="preserve"> aplicação de penalidades.</w:t>
      </w:r>
    </w:p>
    <w:p w14:paraId="11EE4C27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Contratada deverá realizar todos os serviços relacionados no Termo de Referência do Edital pelos valores inicialmente fixados, sem cobrança de qualquer valor adicional ao usuário do Município.</w:t>
      </w:r>
    </w:p>
    <w:p w14:paraId="091FE1BC" w14:textId="65FE87A5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Para apresentação da entrega e rec</w:t>
      </w:r>
      <w:r>
        <w:rPr>
          <w:rFonts w:ascii="Arial" w:hAnsi="Arial" w:cs="Arial"/>
          <w:sz w:val="22"/>
          <w:szCs w:val="22"/>
          <w:lang w:val="pt-BR"/>
        </w:rPr>
        <w:t>ebimento em relação ao serviço prestado, a CONTRATADA deverá apresentar a fatura até o 10º</w:t>
      </w:r>
      <w:r w:rsidR="00480AD1">
        <w:rPr>
          <w:rFonts w:ascii="Arial" w:hAnsi="Arial" w:cs="Arial"/>
          <w:sz w:val="22"/>
          <w:szCs w:val="22"/>
          <w:lang w:val="pt-BR"/>
        </w:rPr>
        <w:t xml:space="preserve"> </w:t>
      </w:r>
      <w:r>
        <w:rPr>
          <w:rFonts w:ascii="Arial" w:hAnsi="Arial" w:cs="Arial"/>
          <w:sz w:val="22"/>
          <w:szCs w:val="22"/>
          <w:lang w:val="pt-BR"/>
        </w:rPr>
        <w:t>(décimo) dia de cada competência subsequente e seguir o cronograma do SIA/SUS do Ministério de Saúde, bem como o Manual de Glosas Técnicas e administrativas da Centr</w:t>
      </w:r>
      <w:r>
        <w:rPr>
          <w:rFonts w:ascii="Arial" w:hAnsi="Arial" w:cs="Arial"/>
          <w:sz w:val="22"/>
          <w:szCs w:val="22"/>
          <w:lang w:val="pt-BR"/>
        </w:rPr>
        <w:t>al de Regulação, Controle e Avaliação;</w:t>
      </w:r>
    </w:p>
    <w:p w14:paraId="1CD456E3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Após a fechamento das execuções do mês de competência, a apresentação de contas deverá seguir a seguinte ordem comprobatória:</w:t>
      </w:r>
    </w:p>
    <w:p w14:paraId="0938E30E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DISP (documento de informação de serviços prestados);</w:t>
      </w:r>
    </w:p>
    <w:p w14:paraId="308CBC90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Relatório nominal dos </w:t>
      </w:r>
      <w:r>
        <w:rPr>
          <w:rFonts w:ascii="Arial" w:hAnsi="Arial" w:cs="Arial"/>
          <w:sz w:val="22"/>
          <w:szCs w:val="22"/>
          <w:lang w:val="pt-BR"/>
        </w:rPr>
        <w:t>pacientes;</w:t>
      </w:r>
    </w:p>
    <w:p w14:paraId="528BF25E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Ficha de Autorização do SISREG + Requerimento Médico + Laudo de realização.</w:t>
      </w:r>
    </w:p>
    <w:p w14:paraId="609D4106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/>
        </w:rPr>
        <w:t>Após a realização do exame, a contratada deverá emitir e entregar o laudo do exame ao paciente ou acompanhante no prazo de até 15 dias, exceto em casos de exames mais co</w:t>
      </w:r>
      <w:r>
        <w:rPr>
          <w:rFonts w:ascii="Arial" w:hAnsi="Arial" w:cs="Arial"/>
          <w:sz w:val="22"/>
          <w:szCs w:val="22"/>
          <w:lang w:val="pt-BR"/>
        </w:rPr>
        <w:t>mplexos, refeitos ou com justificativa técnica, que poderão ser emitidos entregues em até 30 dias.</w:t>
      </w:r>
    </w:p>
    <w:p w14:paraId="2FFA58EB" w14:textId="77777777" w:rsidR="00EF66B9" w:rsidRDefault="00D155D0">
      <w:pPr>
        <w:pStyle w:val="Corpodetexto"/>
        <w:spacing w:before="104" w:after="122" w:line="276" w:lineRule="auto"/>
        <w:ind w:leftChars="300" w:left="660" w:right="13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/>
        </w:rPr>
        <w:lastRenderedPageBreak/>
        <w:t xml:space="preserve"> </w:t>
      </w:r>
    </w:p>
    <w:p w14:paraId="2EFA90CD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lang w:val="pt-BR"/>
        </w:rPr>
        <w:t>DA GESTÃO DO CONTRATO</w:t>
      </w:r>
    </w:p>
    <w:p w14:paraId="5C524695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 contrato deverá ser executado fielmente pelas partes, de acordo com as cláusulas avençadas e as normas da Lei nº 14.133, de 2021, e</w:t>
      </w:r>
      <w:r>
        <w:rPr>
          <w:rFonts w:ascii="Arial" w:hAnsi="Arial" w:cs="Arial"/>
          <w:sz w:val="22"/>
          <w:szCs w:val="22"/>
          <w:lang w:val="pt-BR"/>
        </w:rPr>
        <w:t xml:space="preserve"> cada parte responderá pelas consequências de sua inexecução total ou parcial (Lei nº 14.133/2021, art. 115, caput).</w:t>
      </w:r>
    </w:p>
    <w:p w14:paraId="63B2EFE5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Em caso de impedimento, ordem de paralisação ou suspensão do contrato, o cronograma de execução será prorrogado automaticamente pelo tempo </w:t>
      </w:r>
      <w:r>
        <w:rPr>
          <w:rFonts w:ascii="Arial" w:hAnsi="Arial" w:cs="Arial"/>
          <w:sz w:val="22"/>
          <w:szCs w:val="22"/>
          <w:lang w:val="pt-BR"/>
        </w:rPr>
        <w:t>correspondente, anotadas tais circunstâncias mediante simples apostila (Lei nº 14.133/2021, art. 115, §5º).</w:t>
      </w:r>
    </w:p>
    <w:p w14:paraId="3C22CDF1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execução do contrato deverá ser acompanhada e fiscalizada pelo(s) fiscal(is) do contrato, ou pelos respectivos substitutos (Lei nº 14.133/2021, ar</w:t>
      </w:r>
      <w:r>
        <w:rPr>
          <w:rFonts w:ascii="Arial" w:hAnsi="Arial" w:cs="Arial"/>
          <w:sz w:val="22"/>
          <w:szCs w:val="22"/>
          <w:lang w:val="pt-BR"/>
        </w:rPr>
        <w:t>t. 117, caput).</w:t>
      </w:r>
    </w:p>
    <w:p w14:paraId="443AAA29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pt-BR"/>
        </w:rPr>
        <w:t>O fiscal do contrato anotará em registro próprio todas as ocorrências relacionadas à execução do contrato, determinando o que for necessário para a regularização das faltas ou dos defeitos observados (Lei nº 14.133/2021, art. 117, §1º).</w:t>
      </w:r>
    </w:p>
    <w:p w14:paraId="0716B493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pt-BR"/>
        </w:rPr>
        <w:t>O f</w:t>
      </w:r>
      <w:r>
        <w:rPr>
          <w:rFonts w:ascii="Arial" w:hAnsi="Arial" w:cs="Arial"/>
          <w:sz w:val="22"/>
          <w:szCs w:val="22"/>
          <w:lang w:val="pt-BR" w:eastAsia="pt-BR"/>
        </w:rPr>
        <w:t>iscal do contrato informará a seus superiores, em tempo hábil para a adoção das medidas convenientes, a situação que demandar decisão ou providência que ultrapasse sua competência (Lei nº 14.133/2021, art. 117, §2º).</w:t>
      </w:r>
    </w:p>
    <w:p w14:paraId="189FFE9A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 contratado será obrigado a reparar, c</w:t>
      </w:r>
      <w:r>
        <w:rPr>
          <w:rFonts w:ascii="Arial" w:hAnsi="Arial" w:cs="Arial"/>
          <w:sz w:val="22"/>
          <w:szCs w:val="22"/>
          <w:lang w:val="pt-BR"/>
        </w:rPr>
        <w:t>orrigir, remover, reconstruir ou substituir, a suas expensas, no total ou em parte, o objeto do contrato em que se verificarem vícios, defeitos ou incorreções resultantes de sua execução ou de materiais nela empregados (Lei nº 14.133/2021, art. 119).</w:t>
      </w:r>
    </w:p>
    <w:p w14:paraId="0422F945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O </w:t>
      </w:r>
      <w:r>
        <w:rPr>
          <w:rFonts w:ascii="Arial" w:hAnsi="Arial" w:cs="Arial"/>
          <w:sz w:val="22"/>
          <w:szCs w:val="22"/>
          <w:lang w:val="pt-BR"/>
        </w:rPr>
        <w:t>contratado será responsável pelos danos causados diretamente à Administração ou a terceiros em razão da execução do contrato, e não excluirá nem reduzirá essa responsabilidade a fiscalização ou o acompanhamento pelo contratante (Lei nº 14.133/2021, art. 12</w:t>
      </w:r>
      <w:r>
        <w:rPr>
          <w:rFonts w:ascii="Arial" w:hAnsi="Arial" w:cs="Arial"/>
          <w:sz w:val="22"/>
          <w:szCs w:val="22"/>
          <w:lang w:val="pt-BR"/>
        </w:rPr>
        <w:t>0).</w:t>
      </w:r>
    </w:p>
    <w:p w14:paraId="19069A2F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Somente o contratado será responsável pelos encargos trabalhistas, previdenciários, fiscais e comerciais resultantes da execução do contrato (Lei nº 14.133/2021, art. 121, caput).</w:t>
      </w:r>
    </w:p>
    <w:p w14:paraId="72A1BC05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pt-BR"/>
        </w:rPr>
        <w:t>A inadimplência do contratado em relação aos encargos trabalhistas, fisc</w:t>
      </w:r>
      <w:r>
        <w:rPr>
          <w:rFonts w:ascii="Arial" w:hAnsi="Arial" w:cs="Arial"/>
          <w:sz w:val="22"/>
          <w:szCs w:val="22"/>
          <w:lang w:val="pt-BR" w:eastAsia="pt-BR"/>
        </w:rPr>
        <w:t>ais e comerciais não transferirá à Administração a responsabilidade pelo seu pagamento e não poderá onerar o objeto do contrato (Lei nº 14.133/2021, art. 121, §1º).</w:t>
      </w:r>
    </w:p>
    <w:p w14:paraId="14AD80F0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pt-BR"/>
        </w:rPr>
        <w:t xml:space="preserve">As comunicações entre o órgão ou entidade e a contratada devem ser realizadas por </w:t>
      </w:r>
      <w:r>
        <w:rPr>
          <w:rFonts w:ascii="Arial" w:hAnsi="Arial" w:cs="Arial"/>
          <w:sz w:val="22"/>
          <w:szCs w:val="22"/>
          <w:lang w:val="pt-BR" w:eastAsia="pt-BR"/>
        </w:rPr>
        <w:t>escrito sempre que o ato exigir tal formalidade, admitindo-se, excepcionalmente, o uso de mensagem eletrônica para esse fim.</w:t>
      </w:r>
    </w:p>
    <w:p w14:paraId="34A7E3DA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pt-BR"/>
        </w:rPr>
        <w:t>O órgão ou entidade poderá convocar representante da empresa para adoção de providências que devam ser cumpridas de imediato.</w:t>
      </w:r>
    </w:p>
    <w:p w14:paraId="503983C2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Serão</w:t>
      </w:r>
      <w:r>
        <w:rPr>
          <w:rFonts w:ascii="Arial" w:hAnsi="Arial" w:cs="Arial"/>
          <w:sz w:val="22"/>
          <w:szCs w:val="22"/>
          <w:lang w:val="pt-BR"/>
        </w:rPr>
        <w:t xml:space="preserve"> exigidos a Certidão Negativa de Débito (CND) relativa a Créditos Tributários Federais e à Dívida Ativa da União, o Certificado de Regularidade do FGTS (CRF) e a Certidão Negativa de Débitos Trabalhistas (CNDT), caso esses documentos não estejam regulariza</w:t>
      </w:r>
      <w:r>
        <w:rPr>
          <w:rFonts w:ascii="Arial" w:hAnsi="Arial" w:cs="Arial"/>
          <w:sz w:val="22"/>
          <w:szCs w:val="22"/>
          <w:lang w:val="pt-BR"/>
        </w:rPr>
        <w:t>dos no SICAF.</w:t>
      </w:r>
    </w:p>
    <w:p w14:paraId="774F0383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lastRenderedPageBreak/>
        <w:t>O acompanhamento, a gestão e a fiscalização da contratação serão exercidos por representantes da Contratante, aos quais competirá dirimir as dúvidas que surgirem no curso da execução do contrato, e de tudo dar ciência à Administração, na form</w:t>
      </w:r>
      <w:r>
        <w:rPr>
          <w:rFonts w:ascii="Arial" w:hAnsi="Arial" w:cs="Arial"/>
          <w:sz w:val="22"/>
          <w:szCs w:val="22"/>
          <w:lang w:val="pt-BR"/>
        </w:rPr>
        <w:t>a do disposto no capítulo VI do título III da Lei Federal nº14.133/21.</w:t>
      </w:r>
    </w:p>
    <w:p w14:paraId="537BF3E4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Para o acompanhamento, gestão e fiscalização da execução do presente contrato, serão designados em momento posterior, antes da execução do objeto, agentes públicos gestor/gestor substit</w:t>
      </w:r>
      <w:r>
        <w:rPr>
          <w:rFonts w:ascii="Arial" w:hAnsi="Arial" w:cs="Arial"/>
          <w:sz w:val="22"/>
          <w:szCs w:val="22"/>
          <w:lang w:val="pt-BR"/>
        </w:rPr>
        <w:t>uto e fiscal/ fiscal substituto.</w:t>
      </w:r>
    </w:p>
    <w:p w14:paraId="2B249524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O(s) fiscal(is) do contrato anotará em registro próprio todas as ocorrências relacionadas com a execução do contrato, indicando dia, mês e ano, determinando o que for necessário à regularização das faltas observadas e encam</w:t>
      </w:r>
      <w:r>
        <w:rPr>
          <w:rFonts w:ascii="Arial" w:hAnsi="Arial" w:cs="Arial"/>
          <w:sz w:val="22"/>
          <w:szCs w:val="22"/>
          <w:lang w:val="pt-BR"/>
        </w:rPr>
        <w:t>inhando os apontamentos à autoridade competente para as providências cabíveis;</w:t>
      </w:r>
    </w:p>
    <w:p w14:paraId="79F2E429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O(s) fiscal(is) designado pela Contratante deverá ter a experiência necessária para o acompanhamento e controle da execução dos serviços e do contrato;</w:t>
      </w:r>
    </w:p>
    <w:p w14:paraId="27C5ACFD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verificação da adequaçã</w:t>
      </w:r>
      <w:r>
        <w:rPr>
          <w:rFonts w:ascii="Arial" w:hAnsi="Arial" w:cs="Arial"/>
          <w:sz w:val="22"/>
          <w:szCs w:val="22"/>
          <w:lang w:val="pt-BR"/>
        </w:rPr>
        <w:t>o da prestação do serviço deverá ser realizada com base nos critérios previstos no Termo de Referência;</w:t>
      </w:r>
    </w:p>
    <w:p w14:paraId="30216079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fiscalização não exclui nem reduz a responsabilidade da Contratada pelos danos causados à Administração ou a terceiros, decorrentes de sua culpa ou do</w:t>
      </w:r>
      <w:r>
        <w:rPr>
          <w:rFonts w:ascii="Arial" w:hAnsi="Arial" w:cs="Arial"/>
          <w:sz w:val="22"/>
          <w:szCs w:val="22"/>
          <w:lang w:val="pt-BR"/>
        </w:rPr>
        <w:t>lo na execução do contrato, não excluindo ou reduzindo essa responsabilidade a fiscalização ou o acompanhamento pelo órgão.</w:t>
      </w:r>
    </w:p>
    <w:p w14:paraId="660F9E6D" w14:textId="77777777" w:rsidR="00EF66B9" w:rsidRDefault="00EF66B9">
      <w:pPr>
        <w:pStyle w:val="Corpodetexto"/>
        <w:spacing w:before="104" w:after="122" w:line="276" w:lineRule="auto"/>
        <w:ind w:leftChars="300" w:left="660" w:right="134"/>
        <w:jc w:val="both"/>
        <w:rPr>
          <w:rFonts w:ascii="Arial" w:hAnsi="Arial" w:cs="Arial"/>
          <w:sz w:val="22"/>
          <w:szCs w:val="22"/>
          <w:lang w:val="pt-BR"/>
        </w:rPr>
      </w:pPr>
    </w:p>
    <w:p w14:paraId="28669165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b/>
          <w:bCs/>
          <w:sz w:val="22"/>
          <w:szCs w:val="22"/>
          <w:lang w:val="pt-BR"/>
        </w:rPr>
        <w:t>DAS OBRIGAÇÕES DAS PARTES</w:t>
      </w:r>
    </w:p>
    <w:p w14:paraId="5E21D256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Além das obrigações resultantes da aplicação da lei n° 14.133/21 e demais normas pertinentes, são obrigaç</w:t>
      </w:r>
      <w:r>
        <w:rPr>
          <w:rFonts w:ascii="Arial" w:hAnsi="Arial" w:cs="Arial"/>
          <w:sz w:val="22"/>
          <w:szCs w:val="22"/>
          <w:lang w:val="pt-BR"/>
        </w:rPr>
        <w:t>ões da CONTRATANTE:</w:t>
      </w:r>
    </w:p>
    <w:p w14:paraId="7C64E87C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Exigir o cumprimento de todas as obrigações assumidas pelo Contratado, de acordo com o Termo de Referência e seus anexos;</w:t>
      </w:r>
    </w:p>
    <w:p w14:paraId="5E2F5252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Receber o objeto no prazo e condições estabelecidas no Termo de Referência;</w:t>
      </w:r>
    </w:p>
    <w:p w14:paraId="6D3096E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Notificar o Contratado, por escrito, s</w:t>
      </w:r>
      <w:r>
        <w:rPr>
          <w:rFonts w:ascii="Arial" w:hAnsi="Arial" w:cs="Arial"/>
          <w:sz w:val="22"/>
          <w:szCs w:val="22"/>
          <w:lang w:val="pt-BR"/>
        </w:rPr>
        <w:t>obre vícios, defeitos ou incorreções verificadas no objeto fornecido, para que seja por ele substituído, reparado ou corrigido, no total ou em parte, às suas expensas;</w:t>
      </w:r>
    </w:p>
    <w:p w14:paraId="4A9BBC4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Acompanhar e fiscalizar a execução do contrato e o cumprimento das obrigações pelo </w:t>
      </w:r>
      <w:r>
        <w:rPr>
          <w:rFonts w:ascii="Arial" w:hAnsi="Arial" w:cs="Arial"/>
          <w:sz w:val="22"/>
          <w:szCs w:val="22"/>
          <w:lang w:val="pt-BR"/>
        </w:rPr>
        <w:t>Contratado;</w:t>
      </w:r>
    </w:p>
    <w:p w14:paraId="0B0FC08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Efetuar o pagamento ao Contratado do valor correspondente ao fornecimento do objeto, no prazo, forma e condições estabelecidos no presente Contrato;</w:t>
      </w:r>
    </w:p>
    <w:p w14:paraId="17F119DB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Aplicar ao Contratado sanções motivadas pela inexecução total ou parcial do Contrato;</w:t>
      </w:r>
    </w:p>
    <w:p w14:paraId="60D440DC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Observar </w:t>
      </w:r>
      <w:r>
        <w:rPr>
          <w:rFonts w:ascii="Arial" w:hAnsi="Arial" w:cs="Arial"/>
          <w:sz w:val="22"/>
          <w:szCs w:val="22"/>
          <w:lang w:val="pt-BR"/>
        </w:rPr>
        <w:t xml:space="preserve">para que durante a vigência do Contrato sejam cumpridas as obrigações assumidas pela Contratada, bem como sejam mantidas todas as condições de habilitação </w:t>
      </w:r>
      <w:r>
        <w:rPr>
          <w:rFonts w:ascii="Arial" w:hAnsi="Arial" w:cs="Arial"/>
          <w:sz w:val="22"/>
          <w:szCs w:val="22"/>
          <w:lang w:val="pt-BR"/>
        </w:rPr>
        <w:lastRenderedPageBreak/>
        <w:t>e qualificação exigidas no Edital;</w:t>
      </w:r>
    </w:p>
    <w:p w14:paraId="6E176680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Explicitamente emitir decisão sobre todas as solicitações e reclam</w:t>
      </w:r>
      <w:r>
        <w:rPr>
          <w:rFonts w:ascii="Arial" w:hAnsi="Arial" w:cs="Arial"/>
          <w:sz w:val="22"/>
          <w:szCs w:val="22"/>
          <w:lang w:val="pt-BR"/>
        </w:rPr>
        <w:t>ações relacionadas à execução do presente Contrato, ressalvados os requerimentos manifestamente impertinentes, meramente protelatórios ou de nenhum interesse para a boa execução do ajuste.</w:t>
      </w:r>
    </w:p>
    <w:p w14:paraId="1A281FA8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Concluída a instrução do requerimento, a Administração terá o prazo</w:t>
      </w:r>
      <w:r>
        <w:rPr>
          <w:rFonts w:ascii="Arial" w:hAnsi="Arial" w:cs="Arial"/>
          <w:sz w:val="22"/>
          <w:szCs w:val="22"/>
          <w:lang w:val="pt-BR"/>
        </w:rPr>
        <w:t xml:space="preserve"> de 30 (trinta) dias para decidir, admitida a prorrogação motivada por igual período.</w:t>
      </w:r>
    </w:p>
    <w:p w14:paraId="210A1A3B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Administração não responderá por quaisquer compromissos assumidos pelo Contratado com terceiros, ainda que vinculados à execução do contrato, bem como por qualquer dano</w:t>
      </w:r>
      <w:r>
        <w:rPr>
          <w:rFonts w:ascii="Arial" w:hAnsi="Arial" w:cs="Arial"/>
          <w:sz w:val="22"/>
          <w:szCs w:val="22"/>
          <w:lang w:val="pt-BR"/>
        </w:rPr>
        <w:t xml:space="preserve"> causado a terceiros em decorrência de ato do Contratado, de seus empregados, prepostos ou subordinados.</w:t>
      </w:r>
    </w:p>
    <w:p w14:paraId="4345A6F3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Constituem obrigações da CONTRATADA:</w:t>
      </w:r>
    </w:p>
    <w:p w14:paraId="1189E276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 Contratado deve cumprir todas as obrigações constantes do Termo de Referência e em seus anexos, assumindo como e</w:t>
      </w:r>
      <w:r>
        <w:rPr>
          <w:rFonts w:ascii="Arial" w:hAnsi="Arial" w:cs="Arial"/>
          <w:sz w:val="22"/>
          <w:szCs w:val="22"/>
          <w:lang w:val="pt-BR"/>
        </w:rPr>
        <w:t>xclusivamente seus os riscos e as despesas decorrentes da boa e perfeita execução do objeto, observando, ainda, as obrigações a seguir dispostas:</w:t>
      </w:r>
    </w:p>
    <w:p w14:paraId="20603DAB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atender a todas as solicitações de contratação efetuadas durante a vigência do Contrato, limitada ao quantitat</w:t>
      </w:r>
      <w:r>
        <w:rPr>
          <w:rFonts w:ascii="Arial" w:hAnsi="Arial" w:cs="Arial"/>
          <w:sz w:val="22"/>
          <w:szCs w:val="22"/>
          <w:lang w:val="pt-BR"/>
        </w:rPr>
        <w:t>ivo de cada item;</w:t>
      </w:r>
    </w:p>
    <w:p w14:paraId="6619B90A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não subcontratar, ceder ou transferir, total ou parcialmente, o objeto do contrato;</w:t>
      </w:r>
    </w:p>
    <w:p w14:paraId="62A922DC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manter, durante a vigência do contrato ou do Registro de Preços, todas as condições de habilitação e qualificações exigidas no Edital;</w:t>
      </w:r>
    </w:p>
    <w:p w14:paraId="2E31BAF2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responsabilizar-se </w:t>
      </w:r>
      <w:r>
        <w:rPr>
          <w:rFonts w:ascii="Arial" w:hAnsi="Arial" w:cs="Arial"/>
          <w:sz w:val="22"/>
          <w:szCs w:val="22"/>
          <w:lang w:val="pt-BR"/>
        </w:rPr>
        <w:t>por quaisquer danos ou prejuízos físicos ou materiais causados à Administração ou a terceiros, pelos seus prepostos, advindos de imperícia, negligência, imprudência ou desrespeito às normas de segurança, quando da execução do contrato;</w:t>
      </w:r>
    </w:p>
    <w:p w14:paraId="636CBBEC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responsabilizar-se p</w:t>
      </w:r>
      <w:r>
        <w:rPr>
          <w:rFonts w:ascii="Arial" w:hAnsi="Arial" w:cs="Arial"/>
          <w:sz w:val="22"/>
          <w:szCs w:val="22"/>
          <w:lang w:val="pt-BR"/>
        </w:rPr>
        <w:t>or todas e quaisquer despesas, inclusive, despesa de natureza previdenciária, fiscal, trabalhista ou civil, bem como emolumentos, ônus ou encargos de qualquer espécie e origem, pertinentes à execução do objeto contratado;</w:t>
      </w:r>
    </w:p>
    <w:p w14:paraId="16B6DC45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manter endereço eletrônico (e-mail</w:t>
      </w:r>
      <w:r>
        <w:rPr>
          <w:rFonts w:ascii="Arial" w:hAnsi="Arial" w:cs="Arial"/>
          <w:sz w:val="22"/>
          <w:szCs w:val="22"/>
          <w:lang w:val="pt-BR"/>
        </w:rPr>
        <w:t>) válido para fins de comunicação com a contratante por todo o período de contratação; comunicando, imediatamente, o Contratante em caso de alteração;</w:t>
      </w:r>
    </w:p>
    <w:p w14:paraId="303AAC48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Os equipamentos, materiais e serviços ofertados deverão atender às exigências de qualidade, observados os</w:t>
      </w:r>
      <w:r>
        <w:rPr>
          <w:rFonts w:ascii="Arial" w:hAnsi="Arial" w:cs="Arial"/>
          <w:sz w:val="22"/>
          <w:szCs w:val="22"/>
          <w:lang w:val="pt-BR"/>
        </w:rPr>
        <w:t xml:space="preserve"> padrões e normas editadas pelos órgãos competentes de controle de qualidade – ABNT, INMETRO, dentre outros, conforme artigo 39, inciso VIII, da Lei nº 8.078/90.</w:t>
      </w:r>
    </w:p>
    <w:p w14:paraId="6A5F576B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A prestação de serviços será realizada por profissionais devidamente habilitados, que deverão </w:t>
      </w:r>
      <w:r>
        <w:rPr>
          <w:rFonts w:ascii="Arial" w:hAnsi="Arial" w:cs="Arial"/>
          <w:sz w:val="22"/>
          <w:szCs w:val="22"/>
          <w:lang w:val="pt-BR"/>
        </w:rPr>
        <w:t xml:space="preserve">se apresentar nos locais de trabalho uniformizados, portando crachás de </w:t>
      </w:r>
      <w:r>
        <w:rPr>
          <w:rFonts w:ascii="Arial" w:hAnsi="Arial" w:cs="Arial"/>
          <w:sz w:val="22"/>
          <w:szCs w:val="22"/>
          <w:lang w:val="pt-BR"/>
        </w:rPr>
        <w:lastRenderedPageBreak/>
        <w:t>identificação, asseados, devendo atender com educação e presteza às solicitações da fiscalização e dos servidores lotados nos locais de execução do serviço, desde que compatíveis com o</w:t>
      </w:r>
      <w:r>
        <w:rPr>
          <w:rFonts w:ascii="Arial" w:hAnsi="Arial" w:cs="Arial"/>
          <w:sz w:val="22"/>
          <w:szCs w:val="22"/>
          <w:lang w:val="pt-BR"/>
        </w:rPr>
        <w:t xml:space="preserve"> objeto da contratação.</w:t>
      </w:r>
    </w:p>
    <w:p w14:paraId="51B77AF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Os serviços a serem executados deverão obedecer rigorosamente às normas e códigos aplicáveis ao serviço.</w:t>
      </w:r>
    </w:p>
    <w:p w14:paraId="3B3445C1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As especificações da ABNT serão consideradas como elemento base para a análise dos serviços, bem como dos materiais e </w:t>
      </w:r>
      <w:r>
        <w:rPr>
          <w:rFonts w:ascii="Arial" w:hAnsi="Arial" w:cs="Arial"/>
          <w:sz w:val="22"/>
          <w:szCs w:val="22"/>
          <w:lang w:val="pt-BR"/>
        </w:rPr>
        <w:t>equipamentos envolvidos.</w:t>
      </w:r>
    </w:p>
    <w:p w14:paraId="0120B0A0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Nos casos omissos deverão ser consideradas as prescrições, indicações, especificações, normas e regulamentos de órgãos/entidades internacionais reconhecidos como referência técnica.</w:t>
      </w:r>
    </w:p>
    <w:p w14:paraId="10A1467D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Fornecer toda mão de obra, materiais, transportes</w:t>
      </w:r>
      <w:r>
        <w:rPr>
          <w:rFonts w:ascii="Arial" w:hAnsi="Arial" w:cs="Arial"/>
          <w:sz w:val="22"/>
          <w:szCs w:val="22"/>
          <w:lang w:val="pt-BR"/>
        </w:rPr>
        <w:t>, ferramentas necessárias à perfeita execução dos serviços em quantidade, qualidade e tecnologia compatíveis com as necessidades dos serviços.</w:t>
      </w:r>
    </w:p>
    <w:p w14:paraId="5B18B707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Apresentar seus empregados com pontualidade, de acordo com as datas e horários previamente agendados pelo </w:t>
      </w:r>
      <w:r>
        <w:rPr>
          <w:rFonts w:ascii="Arial" w:hAnsi="Arial" w:cs="Arial"/>
          <w:sz w:val="22"/>
          <w:szCs w:val="22"/>
          <w:lang w:val="pt-BR"/>
        </w:rPr>
        <w:t>CONTRATANTE, para fins de execução dos serviços contratados.</w:t>
      </w:r>
    </w:p>
    <w:p w14:paraId="51064E4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Manter os empregados, quando da execução dos serviços, ou ainda nas dependências das unidades da Secretaria Municipal de Saúde, devidamente uniformizados e identificados mediante uso permanente d</w:t>
      </w:r>
      <w:r>
        <w:rPr>
          <w:rFonts w:ascii="Arial" w:hAnsi="Arial" w:cs="Arial"/>
          <w:sz w:val="22"/>
          <w:szCs w:val="22"/>
          <w:lang w:val="pt-BR"/>
        </w:rPr>
        <w:t>e crachá.</w:t>
      </w:r>
    </w:p>
    <w:p w14:paraId="24108463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Substituir, imediatamente, qualquer empregado cujo desempenho e conduta sejam considerados, pelo CONTRATANTE, inconvenientes para o desempenho das atividades.</w:t>
      </w:r>
    </w:p>
    <w:p w14:paraId="665B76D9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Responsabilizar-se por quaisquer danos causados por seus empregados ao patrimônio da CO</w:t>
      </w:r>
      <w:r>
        <w:rPr>
          <w:rFonts w:ascii="Arial" w:hAnsi="Arial" w:cs="Arial"/>
          <w:sz w:val="22"/>
          <w:szCs w:val="22"/>
          <w:lang w:val="pt-BR"/>
        </w:rPr>
        <w:t xml:space="preserve">NTRATANTE, ou de terceiros, advindos de imperícia, imprudência ou desrespeito às normas de segurança, quando da execução dos serviços, ainda que de forma involuntária, devendo adotar, dentro de 48 (quarenta e oito) horas, as providências determinadas pela </w:t>
      </w:r>
      <w:r>
        <w:rPr>
          <w:rFonts w:ascii="Arial" w:hAnsi="Arial" w:cs="Arial"/>
          <w:sz w:val="22"/>
          <w:szCs w:val="22"/>
          <w:lang w:val="pt-BR"/>
        </w:rPr>
        <w:t>CONTRATANTE, necessárias ao ressarcimento ou à reposição, conforme o caso, sem prejuízo das demais sanções.</w:t>
      </w:r>
    </w:p>
    <w:p w14:paraId="247A53BC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Não cabe a CONTRATANTE qualquer responsabilidade por atos de negligência do pessoal da CONTRATADA durante o horário de trabalho.</w:t>
      </w:r>
    </w:p>
    <w:p w14:paraId="4D84DF8B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Substituir os mater</w:t>
      </w:r>
      <w:r>
        <w:rPr>
          <w:rFonts w:ascii="Arial" w:hAnsi="Arial" w:cs="Arial"/>
          <w:sz w:val="22"/>
          <w:szCs w:val="22"/>
          <w:lang w:val="pt-BR"/>
        </w:rPr>
        <w:t>iais e equipamentos considerados inadequados.</w:t>
      </w:r>
    </w:p>
    <w:p w14:paraId="76C20A3F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Registrar a entrada e identificar todos os equipamentos, ferramentas e utensílios de sua propriedade, de forma a não serem confundidos com similares de propriedade da CONTRATANTE;</w:t>
      </w:r>
    </w:p>
    <w:p w14:paraId="768F42C5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Responsabilizar-se pelo treina</w:t>
      </w:r>
      <w:r>
        <w:rPr>
          <w:rFonts w:ascii="Arial" w:hAnsi="Arial" w:cs="Arial"/>
          <w:sz w:val="22"/>
          <w:szCs w:val="22"/>
          <w:lang w:val="pt-BR"/>
        </w:rPr>
        <w:t xml:space="preserve">mento e formação dos funcionários, necessários à perfeita execução dos serviços, sem quaisquer ônus para a CONTRATANTE; </w:t>
      </w:r>
    </w:p>
    <w:p w14:paraId="05B53D42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Reparar, corrigir, remover, reconstruir ou substituir às suas expensas, no total ou em parte, os serviços efetuados em que se verifique</w:t>
      </w:r>
      <w:r>
        <w:rPr>
          <w:rFonts w:ascii="Arial" w:hAnsi="Arial" w:cs="Arial"/>
          <w:sz w:val="22"/>
          <w:szCs w:val="22"/>
          <w:lang w:val="pt-BR"/>
        </w:rPr>
        <w:t xml:space="preserve">m vícios, defeitos ou incorreções resultantes da sua execução; </w:t>
      </w:r>
    </w:p>
    <w:p w14:paraId="41118F84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lastRenderedPageBreak/>
        <w:t>Proceder à supervisão das atividades de gerenciamento, orientação, controle acompanhamento dos serviços, designando para tanto um preposto, o qual deverá tomar decisões compatíveis com os comp</w:t>
      </w:r>
      <w:r>
        <w:rPr>
          <w:rFonts w:ascii="Arial" w:hAnsi="Arial" w:cs="Arial"/>
          <w:sz w:val="22"/>
          <w:szCs w:val="22"/>
          <w:lang w:val="pt-BR"/>
        </w:rPr>
        <w:t>romissos assumidos e responder junto à fiscalização.</w:t>
      </w:r>
    </w:p>
    <w:p w14:paraId="5069074F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Zelar para que sejam cumpridas as normas relativas à segurança e à prevenção de acidentes;</w:t>
      </w:r>
    </w:p>
    <w:p w14:paraId="0144A5E2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Fornecer aos seus empregados todos os equipamentos de segurança e/ou proteção individual, inclusive aqueles util</w:t>
      </w:r>
      <w:r>
        <w:rPr>
          <w:rFonts w:ascii="Arial" w:hAnsi="Arial" w:cs="Arial"/>
          <w:sz w:val="22"/>
          <w:szCs w:val="22"/>
          <w:lang w:val="pt-BR"/>
        </w:rPr>
        <w:t xml:space="preserve">izados sob condição rotineira; </w:t>
      </w:r>
    </w:p>
    <w:p w14:paraId="7899DA8E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Implantar adequadamente o planejamento, a execução e supervisão permanente dos serviços, de forma a obter uma operação correta e eficaz, realizando os serviços de forma meticulosa, mantendo sempre em perfeita ordem, todas as</w:t>
      </w:r>
      <w:r>
        <w:rPr>
          <w:rFonts w:ascii="Arial" w:hAnsi="Arial" w:cs="Arial"/>
          <w:sz w:val="22"/>
          <w:szCs w:val="22"/>
          <w:lang w:val="pt-BR"/>
        </w:rPr>
        <w:t xml:space="preserve"> dependências da CONTRATANTE; </w:t>
      </w:r>
    </w:p>
    <w:p w14:paraId="7862F710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Todo o material, ferramentas, utensílios e equipamentos utilizados na execução dos serviços serão fornecidos pela CONTRATADA durante toda a vigência do contrato; </w:t>
      </w:r>
    </w:p>
    <w:p w14:paraId="1F5DA4FE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Comunicar ao Contratante, no prazo máximo de 24 (vinte e quatr</w:t>
      </w:r>
      <w:r>
        <w:rPr>
          <w:rFonts w:ascii="Arial" w:hAnsi="Arial" w:cs="Arial"/>
          <w:sz w:val="22"/>
          <w:szCs w:val="22"/>
          <w:lang w:val="pt-BR"/>
        </w:rPr>
        <w:t>o) horas que antecede ao serviço, os motivos que impossibilitem o cumprimento do prazo previsto, com a devida comprovação;</w:t>
      </w:r>
    </w:p>
    <w:p w14:paraId="6DD659F8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Comunicar a contratante, no prazo de 24 (vinte e quatro) horas, qualquer ocorrência anormal ou acidente que se verifique no local da </w:t>
      </w:r>
      <w:r>
        <w:rPr>
          <w:rFonts w:ascii="Arial" w:hAnsi="Arial" w:cs="Arial"/>
          <w:sz w:val="22"/>
          <w:szCs w:val="22"/>
          <w:lang w:val="pt-BR"/>
        </w:rPr>
        <w:t>execução do objeto contratual.</w:t>
      </w:r>
    </w:p>
    <w:p w14:paraId="19DF8F81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Paralisar, por determinação do Contratante, qualquer atividade que não esteja sendo executada de acordo com a boa técnica ou que ponha em risco a segurança de pessoas ou bens de terceiros.</w:t>
      </w:r>
    </w:p>
    <w:p w14:paraId="150FE3A3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Arcar com o ônus decorrente de event</w:t>
      </w:r>
      <w:r>
        <w:rPr>
          <w:rFonts w:ascii="Arial" w:hAnsi="Arial" w:cs="Arial"/>
          <w:sz w:val="22"/>
          <w:szCs w:val="22"/>
          <w:lang w:val="pt-BR"/>
        </w:rPr>
        <w:t>ual equívoco no dimensionamento dos quantitativos de sua proposta, inclusive quanto aos custos variáveis decorrentes de fatores futuros e incertos, devendo complementá-los, caso o previsto inicialmente em sua proposta não seja satisfatório para o atendimen</w:t>
      </w:r>
      <w:r>
        <w:rPr>
          <w:rFonts w:ascii="Arial" w:hAnsi="Arial" w:cs="Arial"/>
          <w:sz w:val="22"/>
          <w:szCs w:val="22"/>
          <w:lang w:val="pt-BR"/>
        </w:rPr>
        <w:t>to do objeto da contratação, exceto quando ocorrer algum dos eventos arrolados no art. 124, II, d, da Lei nº 14.133, de 2021.</w:t>
      </w:r>
    </w:p>
    <w:p w14:paraId="71B60A6C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Guardar sigilo absoluto durante a execução do serviço, não divulgando cadastros e arquivos dos quais tiverem acesso, referente às </w:t>
      </w:r>
      <w:r>
        <w:rPr>
          <w:rFonts w:ascii="Arial" w:hAnsi="Arial" w:cs="Arial"/>
          <w:sz w:val="22"/>
          <w:szCs w:val="22"/>
          <w:lang w:val="pt-BR"/>
        </w:rPr>
        <w:t>Unidades de Saúde, os profissionais que a integram, bem como os usuários do SUS.</w:t>
      </w:r>
    </w:p>
    <w:p w14:paraId="27AB2D6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contratada deverá obedecer aos protocolos de glosas técnicas e administrativas da Gerência de Regulação, Controle e Avaliação.</w:t>
      </w:r>
    </w:p>
    <w:p w14:paraId="4A176D51" w14:textId="77777777" w:rsidR="00EF66B9" w:rsidRDefault="00EF66B9">
      <w:pPr>
        <w:pStyle w:val="Corpodetexto"/>
        <w:spacing w:before="104" w:after="122" w:line="276" w:lineRule="auto"/>
        <w:ind w:leftChars="100" w:left="220" w:right="134"/>
        <w:jc w:val="both"/>
        <w:rPr>
          <w:rFonts w:ascii="Arial" w:hAnsi="Arial" w:cs="Arial"/>
          <w:sz w:val="22"/>
          <w:szCs w:val="22"/>
          <w:lang w:val="pt-BR"/>
        </w:rPr>
      </w:pPr>
    </w:p>
    <w:p w14:paraId="2D315D72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lang w:val="pt-BR"/>
        </w:rPr>
        <w:t>CRITÉRIOS DE MEDIÇÃO E PAGAMENTO</w:t>
      </w:r>
    </w:p>
    <w:p w14:paraId="0ECB50B0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As </w:t>
      </w:r>
      <w:r>
        <w:rPr>
          <w:rFonts w:ascii="Arial" w:hAnsi="Arial" w:cs="Arial"/>
          <w:sz w:val="22"/>
          <w:szCs w:val="22"/>
          <w:lang w:val="pt-BR"/>
        </w:rPr>
        <w:t>notas fiscais de serviço deverão ser emitidas em nome do Fundo Municipal de Saúde – CNPJ 11.399.442/0001-79, endereço: Avenida Alberto Braune, 224, 2º andar/sala 221 – Centro/NF-CEP 28613-000.</w:t>
      </w:r>
    </w:p>
    <w:p w14:paraId="4FAA6750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Da liquidação da despesa:</w:t>
      </w:r>
    </w:p>
    <w:p w14:paraId="65FC7996" w14:textId="24241234" w:rsidR="00053AC2" w:rsidRPr="00053AC2" w:rsidRDefault="00053AC2" w:rsidP="00053AC2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 w:rsidRPr="00053AC2">
        <w:rPr>
          <w:rFonts w:ascii="Arial" w:hAnsi="Arial" w:cs="Arial"/>
          <w:sz w:val="22"/>
          <w:szCs w:val="22"/>
        </w:rPr>
        <w:lastRenderedPageBreak/>
        <w:t>A liquidação será realizada pela Secretaria de Fazenda, a partir do cumprimento das obrigações dispostas n</w:t>
      </w:r>
      <w:r>
        <w:rPr>
          <w:rFonts w:ascii="Arial" w:hAnsi="Arial" w:cs="Arial"/>
          <w:sz w:val="22"/>
          <w:szCs w:val="22"/>
        </w:rPr>
        <w:t>o</w:t>
      </w:r>
      <w:r w:rsidRPr="00053AC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presente </w:t>
      </w:r>
      <w:r w:rsidRPr="00053AC2">
        <w:rPr>
          <w:rFonts w:ascii="Arial" w:hAnsi="Arial" w:cs="Arial"/>
          <w:sz w:val="22"/>
          <w:szCs w:val="22"/>
        </w:rPr>
        <w:t>Termo de Referência, em observância ao Decreto Municipal nº 2.493, de 07 de novembro de 2023</w:t>
      </w:r>
      <w:r>
        <w:rPr>
          <w:rFonts w:ascii="Arial" w:hAnsi="Arial" w:cs="Arial"/>
          <w:sz w:val="22"/>
          <w:szCs w:val="22"/>
          <w:lang w:val="pt-BR"/>
        </w:rPr>
        <w:t>.</w:t>
      </w:r>
    </w:p>
    <w:p w14:paraId="6BF03849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Deverá ser observado no momento da emissão do Documento Fiscal e na liquidação da despesa os dispositivos do Decreto Municipal nº 2480/2023, o qual dispõe sobre a arrecadação do Imposto de Renda incidente na fonte de que trata o art. 157, inciso I, da Cons</w:t>
      </w:r>
      <w:r>
        <w:rPr>
          <w:rFonts w:ascii="Arial" w:hAnsi="Arial" w:cs="Arial"/>
          <w:sz w:val="22"/>
          <w:szCs w:val="22"/>
          <w:lang w:val="pt-BR"/>
        </w:rPr>
        <w:t>tituição Federal, nos pagamentos a pessoas jurídicas efetuados por órgãos, Fundos e Fundação instituída e mantida pelo Município, observando ainda as regras aplicáveis ao Imposto de Renda incidente na fonte estabelecidas pelo art. 64 da Lei Federal nº 9.43</w:t>
      </w:r>
      <w:r>
        <w:rPr>
          <w:rFonts w:ascii="Arial" w:hAnsi="Arial" w:cs="Arial"/>
          <w:sz w:val="22"/>
          <w:szCs w:val="22"/>
          <w:lang w:val="pt-BR"/>
        </w:rPr>
        <w:t xml:space="preserve">0, de 27 de dezembro de 1996, e pela Instrução Normativa da Receita Federal do Brasil nº 1.234, de 11 de janeiro de 2012. </w:t>
      </w:r>
      <w:hyperlink r:id="rId8" w:tgtFrame="_blank">
        <w:r w:rsidR="00EF66B9">
          <w:rPr>
            <w:rFonts w:ascii="Arial" w:hAnsi="Arial" w:cs="Arial"/>
            <w:sz w:val="22"/>
            <w:szCs w:val="22"/>
            <w:lang w:val="pt-BR"/>
          </w:rPr>
          <w:t>https://pmnf.rj.gov.br/paginas-centralizadas/9_64_Legislacoes.html</w:t>
        </w:r>
      </w:hyperlink>
      <w:r>
        <w:rPr>
          <w:rFonts w:ascii="Arial" w:hAnsi="Arial" w:cs="Arial"/>
          <w:sz w:val="22"/>
          <w:szCs w:val="22"/>
          <w:lang w:val="pt-BR"/>
        </w:rPr>
        <w:t xml:space="preserve"> </w:t>
      </w:r>
    </w:p>
    <w:p w14:paraId="58DB6715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Do pagamento da despesa:</w:t>
      </w:r>
    </w:p>
    <w:p w14:paraId="1E513AE6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O pagamento será efetuado conforme estabelecido no Decreto Municipal nº 2493, de 07 de novembro de 2023, desde que as certidões listadas abaixo estejam dentro da validade:</w:t>
      </w:r>
    </w:p>
    <w:p w14:paraId="6386C1E2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Negativa de Débitos </w:t>
      </w:r>
      <w:r>
        <w:rPr>
          <w:rFonts w:ascii="Arial" w:hAnsi="Arial" w:cs="Arial"/>
          <w:sz w:val="22"/>
          <w:szCs w:val="22"/>
          <w:lang w:val="pt-BR"/>
        </w:rPr>
        <w:t>Trabalhistas;</w:t>
      </w:r>
    </w:p>
    <w:p w14:paraId="545CC6DB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Fazenda Federal – abrange as contribuições sociais; </w:t>
      </w:r>
    </w:p>
    <w:p w14:paraId="5E8D3BAA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FGTS;</w:t>
      </w:r>
    </w:p>
    <w:p w14:paraId="3F4A1858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PGE – referente à Dívida Ativa Estadual;</w:t>
      </w:r>
    </w:p>
    <w:p w14:paraId="0ED1B0E7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Municipal – referente ao ISS e Dívida Ativa; </w:t>
      </w:r>
    </w:p>
    <w:p w14:paraId="681810AB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Estadual CND – referente ao ICMS.</w:t>
      </w:r>
    </w:p>
    <w:p w14:paraId="15EDDF02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 Nota Fiscal deverá conter a identificação do Banco, número d</w:t>
      </w:r>
      <w:r>
        <w:rPr>
          <w:rFonts w:ascii="Arial" w:hAnsi="Arial" w:cs="Arial"/>
          <w:sz w:val="22"/>
          <w:szCs w:val="22"/>
          <w:lang w:val="pt-BR"/>
        </w:rPr>
        <w:t>a Agência e da Conta-Corrente, para que possibilite o CONTRATANTE efetuar o pagamento do valor devido;</w:t>
      </w:r>
    </w:p>
    <w:p w14:paraId="6815F522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Na ocorrência de rejeição da(s) Nota(s) Fiscal (s), motivada por erro ou incorreções, o prazo para pagamento estipulado acima passará a ser contado a par</w:t>
      </w:r>
      <w:r>
        <w:rPr>
          <w:rFonts w:ascii="Arial" w:hAnsi="Arial" w:cs="Arial"/>
          <w:sz w:val="22"/>
          <w:szCs w:val="22"/>
          <w:lang w:val="pt-BR"/>
        </w:rPr>
        <w:t>tir da data de sua reapresentação.</w:t>
      </w:r>
    </w:p>
    <w:p w14:paraId="7418BFA3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Consoante o artigo 45 da Lei nº 9.784, de 1999, a Administração Pública poderá, sem a prévia manifestação do interessado, motivadamente, adotar providências acauteladoras, inclusive retendo o pagamento, em caso de risco i</w:t>
      </w:r>
      <w:r>
        <w:rPr>
          <w:rFonts w:ascii="Arial" w:hAnsi="Arial" w:cs="Arial"/>
          <w:sz w:val="22"/>
          <w:szCs w:val="22"/>
          <w:lang w:val="pt-BR"/>
        </w:rPr>
        <w:t>minente, como forma de prevenir a ocorrência de dano de difícil ou impossível reparação.</w:t>
      </w:r>
    </w:p>
    <w:p w14:paraId="5D7F7DD3" w14:textId="77777777" w:rsidR="00EF66B9" w:rsidRDefault="00EF66B9">
      <w:pPr>
        <w:pStyle w:val="Corpodetexto"/>
        <w:spacing w:before="104" w:after="122" w:line="276" w:lineRule="auto"/>
        <w:ind w:leftChars="100" w:left="220" w:right="134"/>
        <w:jc w:val="both"/>
        <w:rPr>
          <w:rFonts w:ascii="Arial" w:hAnsi="Arial" w:cs="Arial"/>
          <w:sz w:val="22"/>
          <w:szCs w:val="22"/>
          <w:lang w:val="pt-BR"/>
        </w:rPr>
      </w:pPr>
    </w:p>
    <w:p w14:paraId="056FAE85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lang w:val="pt-BR"/>
        </w:rPr>
        <w:t>DA DOTAÇÃO ORÇAMENTÁRIA</w:t>
      </w:r>
    </w:p>
    <w:p w14:paraId="34CBB25D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As despesas decorrentes da presente contratação correrão à conta de recursos específicos consignados no Orçamento do Município, na forma </w:t>
      </w:r>
      <w:r>
        <w:rPr>
          <w:rFonts w:ascii="Arial" w:hAnsi="Arial" w:cs="Arial"/>
          <w:sz w:val="22"/>
          <w:szCs w:val="22"/>
          <w:lang w:val="pt-BR"/>
        </w:rPr>
        <w:t>abaixo:</w:t>
      </w:r>
    </w:p>
    <w:p w14:paraId="79704679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Fonte de Recurso: 1600;</w:t>
      </w:r>
    </w:p>
    <w:p w14:paraId="7FE7AD43" w14:textId="4BF78089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lastRenderedPageBreak/>
        <w:t xml:space="preserve">Elemento de Despesa: </w:t>
      </w:r>
      <w:r w:rsidR="00480AD1" w:rsidRPr="00480AD1">
        <w:rPr>
          <w:rFonts w:ascii="Arial" w:hAnsi="Arial" w:cs="Arial"/>
          <w:sz w:val="22"/>
          <w:szCs w:val="22"/>
        </w:rPr>
        <w:t>3.3.90.34.01</w:t>
      </w:r>
      <w:r>
        <w:rPr>
          <w:rFonts w:ascii="Arial" w:hAnsi="Arial" w:cs="Arial"/>
          <w:sz w:val="22"/>
          <w:szCs w:val="22"/>
          <w:lang w:val="pt-BR"/>
        </w:rPr>
        <w:t xml:space="preserve">; </w:t>
      </w:r>
    </w:p>
    <w:p w14:paraId="7303D55F" w14:textId="6086AE6B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Programas de Trabalho: </w:t>
      </w:r>
      <w:r w:rsidR="00480AD1" w:rsidRPr="00480AD1">
        <w:rPr>
          <w:rFonts w:ascii="Arial" w:hAnsi="Arial" w:cs="Arial"/>
          <w:sz w:val="22"/>
          <w:szCs w:val="22"/>
        </w:rPr>
        <w:t>Gestão das Ações em Saúde do Hospital Maternidade - 30001.1030200852.203 e</w:t>
      </w:r>
      <w:r w:rsidR="00480AD1">
        <w:rPr>
          <w:rFonts w:ascii="Arial" w:hAnsi="Arial" w:cs="Arial"/>
          <w:b/>
          <w:bCs/>
          <w:sz w:val="22"/>
          <w:szCs w:val="22"/>
        </w:rPr>
        <w:t xml:space="preserve"> </w:t>
      </w:r>
      <w:r w:rsidR="00480AD1" w:rsidRPr="00480AD1">
        <w:rPr>
          <w:rFonts w:ascii="Arial" w:hAnsi="Arial" w:cs="Arial"/>
          <w:sz w:val="22"/>
          <w:szCs w:val="22"/>
        </w:rPr>
        <w:t>Gestão das Ações em Saúde do Hospital Municipal Raul Sertã – 30001.1030200852.202</w:t>
      </w:r>
    </w:p>
    <w:p w14:paraId="384CC1D0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As notas</w:t>
      </w:r>
      <w:r>
        <w:rPr>
          <w:rFonts w:ascii="Arial" w:hAnsi="Arial" w:cs="Arial"/>
          <w:sz w:val="22"/>
          <w:szCs w:val="22"/>
          <w:lang w:val="pt-BR"/>
        </w:rPr>
        <w:t xml:space="preserve"> fiscais de serviço deverão ser emitidas em nome do Fundo Municipal de Saúde – CNPJ 11.399.442/0001-79, endereço: Avenida Alberto Braune, 224, 2º andar/sala 221 – Centro/NF-CEP 28613-000.</w:t>
      </w:r>
    </w:p>
    <w:p w14:paraId="5FCBFF9B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A dotação relativa aos exercícios financeiros </w:t>
      </w:r>
      <w:r>
        <w:rPr>
          <w:rFonts w:ascii="Arial" w:hAnsi="Arial" w:cs="Arial"/>
          <w:sz w:val="22"/>
          <w:szCs w:val="22"/>
          <w:lang w:val="pt-BR"/>
        </w:rPr>
        <w:t>subsequentes será indicada após aprovação da Lei Orçamentária respectiva e liberação dos créditos correspondentes, mediante apostilamento.</w:t>
      </w:r>
    </w:p>
    <w:p w14:paraId="496E8EAD" w14:textId="5F00912F" w:rsidR="00053AC2" w:rsidRPr="00053AC2" w:rsidRDefault="00053AC2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 w:rsidRPr="00053AC2">
        <w:rPr>
          <w:rFonts w:ascii="Arial" w:hAnsi="Arial" w:cs="Arial"/>
          <w:sz w:val="22"/>
          <w:szCs w:val="22"/>
        </w:rPr>
        <w:t>Os serviços prestados serão remunerados de acordo com valores unitários estabelecidos.</w:t>
      </w:r>
    </w:p>
    <w:p w14:paraId="318620D1" w14:textId="77777777" w:rsidR="00EF66B9" w:rsidRDefault="00EF66B9">
      <w:pPr>
        <w:pStyle w:val="Corpodetexto"/>
        <w:spacing w:before="104" w:after="122" w:line="276" w:lineRule="auto"/>
        <w:ind w:leftChars="300" w:left="660" w:right="134"/>
        <w:jc w:val="both"/>
        <w:rPr>
          <w:rFonts w:ascii="Arial" w:hAnsi="Arial" w:cs="Arial"/>
          <w:sz w:val="22"/>
          <w:szCs w:val="22"/>
          <w:lang w:val="pt-BR"/>
        </w:rPr>
      </w:pPr>
    </w:p>
    <w:p w14:paraId="64D769BD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21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lang w:val="pt-BR"/>
        </w:rPr>
        <w:t>DA INFRAÇÕES E SANÇÕES ADMINI</w:t>
      </w:r>
      <w:r>
        <w:rPr>
          <w:rFonts w:ascii="Arial" w:hAnsi="Arial" w:cs="Arial"/>
          <w:b/>
          <w:bCs/>
          <w:sz w:val="22"/>
          <w:szCs w:val="22"/>
          <w:lang w:val="pt-BR"/>
        </w:rPr>
        <w:t>STRATIVAS</w:t>
      </w:r>
    </w:p>
    <w:p w14:paraId="27C3B46B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O descumprimento, por parte da CONTRATADA, das obrigações assumidas no Presente Termo de Referência, ou o descumprimento dos preceitos legais pertinentes, ensejará a aplicação das sanções previstas na lei 14.133/21. </w:t>
      </w:r>
    </w:p>
    <w:p w14:paraId="2B7E766D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Comete infração administrativ</w:t>
      </w:r>
      <w:r>
        <w:rPr>
          <w:rFonts w:ascii="Arial" w:hAnsi="Arial" w:cs="Arial"/>
          <w:sz w:val="22"/>
          <w:szCs w:val="22"/>
          <w:lang w:val="pt-BR"/>
        </w:rPr>
        <w:t>a a contratada que:</w:t>
      </w:r>
    </w:p>
    <w:p w14:paraId="447630AF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dar causa à inexecução parcial do contrato;</w:t>
      </w:r>
    </w:p>
    <w:p w14:paraId="28D736B4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dar causa à inexecução parcial do contrato que cause grave dano à Administração, ao funcionamento dos serviços públicos ou ao interesse coletivo;</w:t>
      </w:r>
    </w:p>
    <w:p w14:paraId="2C4EA66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dar causa à inexecução total do contrato;</w:t>
      </w:r>
    </w:p>
    <w:p w14:paraId="1367459F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deix</w:t>
      </w:r>
      <w:r>
        <w:rPr>
          <w:rFonts w:ascii="Arial" w:hAnsi="Arial" w:cs="Arial"/>
          <w:sz w:val="22"/>
          <w:szCs w:val="22"/>
          <w:lang w:val="pt-BR" w:eastAsia="zh-CN"/>
        </w:rPr>
        <w:t>ar de entregar a documentação exigida para o certame;</w:t>
      </w:r>
    </w:p>
    <w:p w14:paraId="12C7B324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não manter a proposta, salvo em decorrência de fato superveniente devidamente justificado;</w:t>
      </w:r>
    </w:p>
    <w:p w14:paraId="199FD97C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 xml:space="preserve">não celebrar o contrato ou não entregar a documentação exigida para a contratação, quando convocado </w:t>
      </w:r>
      <w:r>
        <w:rPr>
          <w:rFonts w:ascii="Arial" w:hAnsi="Arial" w:cs="Arial"/>
          <w:sz w:val="22"/>
          <w:szCs w:val="22"/>
          <w:lang w:val="pt-BR" w:eastAsia="zh-CN"/>
        </w:rPr>
        <w:t>dentro do prazo de validade de sua proposta;</w:t>
      </w:r>
    </w:p>
    <w:p w14:paraId="6315F208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ensejar o retardamento da execução ou da entrega do objeto contratado sem motivo justificado;</w:t>
      </w:r>
    </w:p>
    <w:p w14:paraId="79A085A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apresentar declaração ou documentação falsa exigida para habilitação ou prestar declaração falsa durante a habilitaçã</w:t>
      </w:r>
      <w:r>
        <w:rPr>
          <w:rFonts w:ascii="Arial" w:hAnsi="Arial" w:cs="Arial"/>
          <w:sz w:val="22"/>
          <w:szCs w:val="22"/>
          <w:lang w:val="pt-BR" w:eastAsia="zh-CN"/>
        </w:rPr>
        <w:t>o ou a execução do contrato;</w:t>
      </w:r>
    </w:p>
    <w:p w14:paraId="182D4062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fraudar o Chamamento Público ou praticar ato fraudulento na execução do contrato;</w:t>
      </w:r>
    </w:p>
    <w:p w14:paraId="33112322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comportar-se de modo inidôneo ou cometer fraude de qualquer natureza;</w:t>
      </w:r>
    </w:p>
    <w:p w14:paraId="1D3A4EB4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t>praticar atos ilícitos com vistas a frustrar os objetivos do Credenciamento</w:t>
      </w:r>
      <w:r>
        <w:rPr>
          <w:rFonts w:ascii="Arial" w:hAnsi="Arial" w:cs="Arial"/>
          <w:sz w:val="22"/>
          <w:szCs w:val="22"/>
          <w:lang w:val="pt-BR" w:eastAsia="zh-CN"/>
        </w:rPr>
        <w:t>;</w:t>
      </w:r>
    </w:p>
    <w:p w14:paraId="557E06AD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 w:eastAsia="zh-CN"/>
        </w:rPr>
        <w:lastRenderedPageBreak/>
        <w:t>praticar ato lesivo previsto no art. 5º da Lei nº 12.846, de 1º de agosto de 2013.</w:t>
      </w:r>
    </w:p>
    <w:p w14:paraId="210FE649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Pela inexecução total ou parcial do contrato a Administração poderá, garantida a prévia defesa, aplicar à empresa, observando a gravidade das faltas cometidas, as seguinte</w:t>
      </w:r>
      <w:r>
        <w:rPr>
          <w:rFonts w:ascii="Arial" w:hAnsi="Arial" w:cs="Arial"/>
          <w:sz w:val="22"/>
          <w:szCs w:val="22"/>
          <w:lang w:val="pt-BR"/>
        </w:rPr>
        <w:t xml:space="preserve">s sanções: </w:t>
      </w:r>
    </w:p>
    <w:p w14:paraId="795C30C3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 w:eastAsia="zh-CN"/>
        </w:rPr>
        <w:t>advertência;</w:t>
      </w:r>
    </w:p>
    <w:p w14:paraId="590C5D5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 w:eastAsia="zh-CN"/>
        </w:rPr>
        <w:t>multa:</w:t>
      </w:r>
    </w:p>
    <w:p w14:paraId="72873FED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 w:eastAsia="zh-CN"/>
        </w:rPr>
        <w:t>compensatória no percentual de até 10% (dez por cento), calculada sobre o valor total do contrato, pela recusa em assiná-lo, no prazo máximo de 05 (cinco) dias úteis, após regularmente convocada, sem prejuízo da aplicação de</w:t>
      </w:r>
      <w:r>
        <w:rPr>
          <w:rFonts w:ascii="Arial" w:hAnsi="Arial" w:cs="Arial"/>
          <w:sz w:val="22"/>
          <w:szCs w:val="22"/>
          <w:lang w:val="pt-BR" w:eastAsia="zh-CN"/>
        </w:rPr>
        <w:t xml:space="preserve"> outras sanções previstas; </w:t>
      </w:r>
    </w:p>
    <w:p w14:paraId="49DC2961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/>
        </w:rPr>
        <w:t xml:space="preserve">compensatória no percentual de até 5% (cinco por cento) do valor da fatura correspondente ao mês em que foi constatada a falta; </w:t>
      </w:r>
    </w:p>
    <w:p w14:paraId="5D5AA9A4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/>
        </w:rPr>
        <w:t>moratória no percentual correspondente a 0,5% (meio por cento), calculada sobre o valor total do co</w:t>
      </w:r>
      <w:r>
        <w:rPr>
          <w:rFonts w:ascii="Arial" w:hAnsi="Arial" w:cs="Arial"/>
          <w:sz w:val="22"/>
          <w:szCs w:val="22"/>
          <w:lang w:val="pt-BR"/>
        </w:rPr>
        <w:t>ntrato, por dia de inadimplência, até o limite máximo de 10% (dez por cento), ou seja, por 20 (vinte) dias, o que poderá ensejar a rescisão do contrato;</w:t>
      </w:r>
    </w:p>
    <w:p w14:paraId="1B71A4C4" w14:textId="77777777" w:rsidR="00EF66B9" w:rsidRDefault="00D155D0">
      <w:pPr>
        <w:pStyle w:val="Corpodetexto"/>
        <w:numPr>
          <w:ilvl w:val="3"/>
          <w:numId w:val="2"/>
        </w:numPr>
        <w:tabs>
          <w:tab w:val="clear" w:pos="0"/>
        </w:tabs>
        <w:spacing w:before="104" w:after="122" w:line="276" w:lineRule="auto"/>
        <w:ind w:left="128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 w:eastAsia="zh-CN"/>
        </w:rPr>
        <w:t>moratória no percentual de 10% (dez por cento), calculada sobre o valor total da contratação, pela inad</w:t>
      </w:r>
      <w:r>
        <w:rPr>
          <w:rFonts w:ascii="Arial" w:hAnsi="Arial" w:cs="Arial"/>
          <w:sz w:val="22"/>
          <w:szCs w:val="22"/>
          <w:lang w:val="pt-BR" w:eastAsia="zh-CN"/>
        </w:rPr>
        <w:t>implência além do prazo acima, o que poderá ensejar a rescisão do contrato;</w:t>
      </w:r>
    </w:p>
    <w:p w14:paraId="6F686E74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 w:eastAsia="zh-CN"/>
        </w:rPr>
        <w:t>impedimento de licitar e contratar;</w:t>
      </w:r>
    </w:p>
    <w:p w14:paraId="60D27866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 w:eastAsia="zh-CN"/>
        </w:rPr>
        <w:t>declaração de inidoneidade para licitar ou contratar.</w:t>
      </w:r>
    </w:p>
    <w:p w14:paraId="4A4E8B76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Impedimento de contratar ou licitar com a Administração, por prazo não superior a 3 </w:t>
      </w:r>
      <w:r>
        <w:rPr>
          <w:rFonts w:ascii="Arial" w:hAnsi="Arial" w:cs="Arial"/>
          <w:sz w:val="22"/>
          <w:szCs w:val="22"/>
        </w:rPr>
        <w:t>(três) anos;</w:t>
      </w:r>
    </w:p>
    <w:p w14:paraId="321A8150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/>
        </w:rPr>
        <w:t>Declaração de inidoneidade para licitar ou contratar com a Administração Pública enquanto perdurarem os motivos determinantes da punição ou até que seja promovida a reabilitação perante a própria autoridade que aplicou a penalidade, que será c</w:t>
      </w:r>
      <w:r>
        <w:rPr>
          <w:rFonts w:ascii="Arial" w:hAnsi="Arial" w:cs="Arial"/>
          <w:sz w:val="22"/>
          <w:szCs w:val="22"/>
          <w:lang w:val="pt-BR"/>
        </w:rPr>
        <w:t>oncedida sempre que o contratado ressarcir a Administração pelos prejuízos resultantes e após decorrido o prazo da sanção aplicada com base na alínea anterior;</w:t>
      </w:r>
    </w:p>
    <w:p w14:paraId="1FA5CC50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/>
        </w:rPr>
        <w:t xml:space="preserve">As multas e outras sanções aplicadas só poderão ser relevadas, motivadamente e por conveniência </w:t>
      </w:r>
      <w:r>
        <w:rPr>
          <w:rFonts w:ascii="Arial" w:hAnsi="Arial" w:cs="Arial"/>
          <w:sz w:val="22"/>
          <w:szCs w:val="22"/>
          <w:lang w:val="pt-BR"/>
        </w:rPr>
        <w:t>administrativa, mediante ato da Administração, devidamente justificado;</w:t>
      </w:r>
    </w:p>
    <w:p w14:paraId="27D352CB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As sanções de advertência, impedimento de licitar e contratar e declaração de inidoneidade para licitar ou contratar poderão ser aplicadas cumulativamente com a de multa</w:t>
      </w:r>
      <w:r>
        <w:rPr>
          <w:rFonts w:ascii="Arial" w:hAnsi="Arial" w:cs="Arial"/>
          <w:sz w:val="22"/>
          <w:szCs w:val="22"/>
          <w:lang w:val="pt-BR"/>
        </w:rPr>
        <w:t xml:space="preserve">; </w:t>
      </w:r>
    </w:p>
    <w:p w14:paraId="4F89CF92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t-BR"/>
        </w:rPr>
        <w:t xml:space="preserve">A aplicação </w:t>
      </w:r>
      <w:r>
        <w:rPr>
          <w:rFonts w:ascii="Arial" w:hAnsi="Arial" w:cs="Arial"/>
          <w:sz w:val="22"/>
          <w:szCs w:val="22"/>
          <w:lang w:val="pt-BR"/>
        </w:rPr>
        <w:t>de quaisquer das penalidades previstas realizar-se–á em processo administrativo que assegurará o contraditório e a ampla defesa ao licitante/adjudicatário, observando-se o procedimento previsto na Lei n.º 14.133/21.</w:t>
      </w:r>
    </w:p>
    <w:p w14:paraId="345528CC" w14:textId="77777777" w:rsidR="00EF66B9" w:rsidRPr="00C04EAF" w:rsidRDefault="00EF66B9" w:rsidP="00C04EAF">
      <w:pPr>
        <w:tabs>
          <w:tab w:val="left" w:pos="861"/>
          <w:tab w:val="left" w:pos="862"/>
        </w:tabs>
        <w:spacing w:before="154" w:line="278" w:lineRule="auto"/>
        <w:ind w:right="138"/>
        <w:rPr>
          <w:rFonts w:ascii="Arial" w:hAnsi="Arial" w:cs="Arial"/>
        </w:rPr>
      </w:pPr>
    </w:p>
    <w:p w14:paraId="5743EA4D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0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/>
          <w:b/>
        </w:rPr>
        <w:t>DOS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CASOS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RESCISÃO</w:t>
      </w:r>
    </w:p>
    <w:p w14:paraId="703F74C4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A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rescisão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pre</w:t>
      </w:r>
      <w:r>
        <w:rPr>
          <w:rFonts w:ascii="Arial" w:hAnsi="Arial" w:cs="Arial"/>
          <w:sz w:val="22"/>
          <w:szCs w:val="22"/>
        </w:rPr>
        <w:t>sente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Contrato poderá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ser:</w:t>
      </w:r>
    </w:p>
    <w:p w14:paraId="22EFEB8E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determinada</w:t>
      </w:r>
      <w:r>
        <w:rPr>
          <w:rFonts w:ascii="Arial" w:hAnsi="Arial" w:cs="Arial"/>
          <w:spacing w:val="4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por</w:t>
      </w:r>
      <w:r>
        <w:rPr>
          <w:rFonts w:ascii="Arial" w:hAnsi="Arial" w:cs="Arial"/>
          <w:spacing w:val="4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ato</w:t>
      </w:r>
      <w:r>
        <w:rPr>
          <w:rFonts w:ascii="Arial" w:hAnsi="Arial" w:cs="Arial"/>
          <w:spacing w:val="4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unilateral</w:t>
      </w:r>
      <w:r>
        <w:rPr>
          <w:rFonts w:ascii="Arial" w:hAnsi="Arial" w:cs="Arial"/>
          <w:spacing w:val="4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pacing w:val="4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escrito</w:t>
      </w:r>
      <w:r>
        <w:rPr>
          <w:rFonts w:ascii="Arial" w:hAnsi="Arial" w:cs="Arial"/>
          <w:spacing w:val="4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da</w:t>
      </w:r>
      <w:r>
        <w:rPr>
          <w:rFonts w:ascii="Arial" w:hAnsi="Arial" w:cs="Arial"/>
          <w:spacing w:val="4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Administração,</w:t>
      </w:r>
      <w:r>
        <w:rPr>
          <w:rFonts w:ascii="Arial" w:hAnsi="Arial" w:cs="Arial"/>
          <w:spacing w:val="4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exceto</w:t>
      </w:r>
      <w:r>
        <w:rPr>
          <w:rFonts w:ascii="Arial" w:hAnsi="Arial" w:cs="Arial"/>
          <w:spacing w:val="4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no</w:t>
      </w:r>
      <w:r>
        <w:rPr>
          <w:rFonts w:ascii="Arial" w:hAnsi="Arial" w:cs="Arial"/>
          <w:spacing w:val="4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caso</w:t>
      </w:r>
      <w:r>
        <w:rPr>
          <w:rFonts w:ascii="Arial" w:hAnsi="Arial" w:cs="Arial"/>
          <w:spacing w:val="4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4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descumprimento</w:t>
      </w:r>
      <w:r>
        <w:rPr>
          <w:rFonts w:ascii="Arial" w:hAnsi="Arial" w:cs="Arial"/>
          <w:spacing w:val="-5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decorrente de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sua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própria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conduta;</w:t>
      </w:r>
    </w:p>
    <w:p w14:paraId="0CEDE0B0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consensual,</w:t>
      </w:r>
      <w:r>
        <w:rPr>
          <w:rFonts w:ascii="Arial" w:hAnsi="Arial" w:cs="Arial"/>
          <w:spacing w:val="-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por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acordo</w:t>
      </w:r>
      <w:r>
        <w:rPr>
          <w:rFonts w:ascii="Arial" w:hAnsi="Arial" w:cs="Arial"/>
          <w:spacing w:val="-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entre</w:t>
      </w:r>
      <w:r>
        <w:rPr>
          <w:rFonts w:ascii="Arial" w:hAnsi="Arial" w:cs="Arial"/>
          <w:spacing w:val="-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as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partes,</w:t>
      </w:r>
      <w:r>
        <w:rPr>
          <w:rFonts w:ascii="Arial" w:hAnsi="Arial" w:cs="Arial"/>
          <w:spacing w:val="-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por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conciliação,</w:t>
      </w:r>
      <w:r>
        <w:rPr>
          <w:rFonts w:ascii="Arial" w:hAnsi="Arial" w:cs="Arial"/>
          <w:spacing w:val="-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por</w:t>
      </w:r>
      <w:r>
        <w:rPr>
          <w:rFonts w:ascii="Arial" w:hAnsi="Arial" w:cs="Arial"/>
          <w:spacing w:val="-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mediação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ou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por</w:t>
      </w:r>
      <w:r>
        <w:rPr>
          <w:rFonts w:ascii="Arial" w:hAnsi="Arial" w:cs="Arial"/>
          <w:spacing w:val="-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comitê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resolução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-5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disputas,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desde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que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haja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interesse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da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Administração;</w:t>
      </w:r>
    </w:p>
    <w:p w14:paraId="440C797A" w14:textId="77777777" w:rsidR="00EF66B9" w:rsidRDefault="00D155D0">
      <w:pPr>
        <w:pStyle w:val="Corpodetexto"/>
        <w:numPr>
          <w:ilvl w:val="2"/>
          <w:numId w:val="2"/>
        </w:numPr>
        <w:tabs>
          <w:tab w:val="clear" w:pos="710"/>
        </w:tabs>
        <w:spacing w:before="104" w:after="122" w:line="276" w:lineRule="auto"/>
        <w:ind w:left="86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determinada</w:t>
      </w:r>
      <w:r>
        <w:rPr>
          <w:rFonts w:ascii="Arial" w:hAnsi="Arial" w:cs="Arial"/>
          <w:spacing w:val="49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por</w:t>
      </w:r>
      <w:r>
        <w:rPr>
          <w:rFonts w:ascii="Arial" w:hAnsi="Arial" w:cs="Arial"/>
          <w:spacing w:val="4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decisão</w:t>
      </w:r>
      <w:r>
        <w:rPr>
          <w:rFonts w:ascii="Arial" w:hAnsi="Arial" w:cs="Arial"/>
          <w:spacing w:val="4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arbitral,</w:t>
      </w:r>
      <w:r>
        <w:rPr>
          <w:rFonts w:ascii="Arial" w:hAnsi="Arial" w:cs="Arial"/>
          <w:spacing w:val="4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em</w:t>
      </w:r>
      <w:r>
        <w:rPr>
          <w:rFonts w:ascii="Arial" w:hAnsi="Arial" w:cs="Arial"/>
          <w:spacing w:val="4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decorrência</w:t>
      </w:r>
      <w:r>
        <w:rPr>
          <w:rFonts w:ascii="Arial" w:hAnsi="Arial" w:cs="Arial"/>
          <w:spacing w:val="49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4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cláusula</w:t>
      </w:r>
      <w:r>
        <w:rPr>
          <w:rFonts w:ascii="Arial" w:hAnsi="Arial" w:cs="Arial"/>
          <w:spacing w:val="4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compromissória</w:t>
      </w:r>
      <w:r>
        <w:rPr>
          <w:rFonts w:ascii="Arial" w:hAnsi="Arial" w:cs="Arial"/>
          <w:spacing w:val="4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ou</w:t>
      </w:r>
      <w:r>
        <w:rPr>
          <w:rFonts w:ascii="Arial" w:hAnsi="Arial" w:cs="Arial"/>
          <w:spacing w:val="4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compromisso</w:t>
      </w:r>
      <w:r>
        <w:rPr>
          <w:rFonts w:ascii="Arial" w:hAnsi="Arial" w:cs="Arial"/>
          <w:spacing w:val="-5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arbitral,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ou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por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decisão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judicial.</w:t>
      </w:r>
    </w:p>
    <w:p w14:paraId="4AD71E10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Serão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observadas,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ainda,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as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previsões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dos</w:t>
      </w:r>
      <w:r>
        <w:rPr>
          <w:rFonts w:ascii="Arial" w:hAnsi="Arial" w:cs="Arial"/>
          <w:color w:val="000080"/>
          <w:spacing w:val="4"/>
          <w:sz w:val="22"/>
          <w:szCs w:val="22"/>
        </w:rPr>
        <w:t xml:space="preserve"> </w:t>
      </w:r>
      <w:hyperlink r:id="rId9" w:anchor="art138"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arts.</w:t>
        </w:r>
        <w:r w:rsidR="00EF66B9">
          <w:rPr>
            <w:rFonts w:ascii="Arial" w:hAnsi="Arial" w:cs="Arial"/>
            <w:color w:val="000080"/>
            <w:spacing w:val="-2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138</w:t>
        </w:r>
        <w:r w:rsidR="00EF66B9">
          <w:rPr>
            <w:rFonts w:ascii="Arial" w:hAnsi="Arial" w:cs="Arial"/>
            <w:color w:val="000080"/>
            <w:spacing w:val="-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e 139</w:t>
        </w:r>
        <w:r w:rsidR="00EF66B9">
          <w:rPr>
            <w:rFonts w:ascii="Arial" w:hAnsi="Arial" w:cs="Arial"/>
            <w:color w:val="000080"/>
            <w:spacing w:val="-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da</w:t>
        </w:r>
        <w:r w:rsidR="00EF66B9">
          <w:rPr>
            <w:rFonts w:ascii="Arial" w:hAnsi="Arial" w:cs="Arial"/>
            <w:color w:val="000080"/>
            <w:spacing w:val="-2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Lei</w:t>
        </w:r>
        <w:r w:rsidR="00EF66B9">
          <w:rPr>
            <w:rFonts w:ascii="Arial" w:hAnsi="Arial" w:cs="Arial"/>
            <w:color w:val="000080"/>
            <w:spacing w:val="-3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Federal</w:t>
        </w:r>
        <w:r w:rsidR="00EF66B9">
          <w:rPr>
            <w:rFonts w:ascii="Arial" w:hAnsi="Arial" w:cs="Arial"/>
            <w:color w:val="000080"/>
            <w:spacing w:val="-2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nº</w:t>
        </w:r>
        <w:r w:rsidR="00EF66B9">
          <w:rPr>
            <w:rFonts w:ascii="Arial" w:hAnsi="Arial" w:cs="Arial"/>
            <w:color w:val="000080"/>
            <w:spacing w:val="-3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14.133/2021</w:t>
        </w:r>
        <w:r w:rsidR="00EF66B9">
          <w:rPr>
            <w:rFonts w:ascii="Arial" w:hAnsi="Arial" w:cs="Arial"/>
            <w:sz w:val="22"/>
            <w:szCs w:val="22"/>
          </w:rPr>
          <w:t>.</w:t>
        </w:r>
      </w:hyperlink>
    </w:p>
    <w:p w14:paraId="3D3069DA" w14:textId="77777777" w:rsidR="00EF66B9" w:rsidRDefault="00EF66B9">
      <w:pPr>
        <w:pStyle w:val="Corpodetexto"/>
        <w:spacing w:before="104" w:after="122" w:line="276" w:lineRule="auto"/>
        <w:ind w:leftChars="300" w:left="660" w:right="134"/>
        <w:jc w:val="both"/>
        <w:rPr>
          <w:rFonts w:ascii="Arial" w:hAnsi="Arial" w:cs="Arial"/>
          <w:sz w:val="22"/>
          <w:szCs w:val="22"/>
        </w:rPr>
      </w:pPr>
    </w:p>
    <w:p w14:paraId="32C3B8D7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0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/>
          <w:b/>
        </w:rPr>
        <w:t>DOS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CASOS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OMISSOS</w:t>
      </w:r>
    </w:p>
    <w:p w14:paraId="61414AE7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Os casos omissos serão decididos pelo contratante, segundo as disposições </w:t>
      </w:r>
      <w:r>
        <w:rPr>
          <w:rFonts w:ascii="Arial" w:hAnsi="Arial" w:cs="Arial"/>
          <w:sz w:val="22"/>
          <w:szCs w:val="22"/>
        </w:rPr>
        <w:t>contidas na</w:t>
      </w:r>
      <w:r>
        <w:rPr>
          <w:rFonts w:ascii="Arial" w:hAnsi="Arial" w:cs="Arial"/>
          <w:color w:val="000080"/>
          <w:sz w:val="22"/>
          <w:szCs w:val="22"/>
        </w:rPr>
        <w:t xml:space="preserve"> </w:t>
      </w:r>
      <w:hyperlink r:id="rId10"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Lei nº</w:t>
        </w:r>
      </w:hyperlink>
      <w:r>
        <w:rPr>
          <w:rFonts w:ascii="Arial" w:hAnsi="Arial" w:cs="Arial"/>
          <w:color w:val="000080"/>
          <w:spacing w:val="1"/>
          <w:sz w:val="22"/>
          <w:szCs w:val="22"/>
        </w:rPr>
        <w:t xml:space="preserve"> </w:t>
      </w:r>
      <w:hyperlink r:id="rId11"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14.133,</w:t>
        </w:r>
        <w:r w:rsidR="00EF66B9">
          <w:rPr>
            <w:rFonts w:ascii="Arial" w:hAnsi="Arial" w:cs="Arial"/>
            <w:color w:val="000080"/>
            <w:sz w:val="22"/>
            <w:szCs w:val="22"/>
          </w:rPr>
          <w:t xml:space="preserve"> </w:t>
        </w:r>
      </w:hyperlink>
      <w:r>
        <w:rPr>
          <w:rFonts w:ascii="Arial" w:hAnsi="Arial" w:cs="Arial"/>
          <w:sz w:val="22"/>
          <w:szCs w:val="22"/>
        </w:rPr>
        <w:t xml:space="preserve">de 2021, e demais normas federais </w:t>
      </w:r>
      <w:r>
        <w:rPr>
          <w:rFonts w:ascii="Arial" w:hAnsi="Arial" w:cs="Arial"/>
          <w:sz w:val="22"/>
          <w:szCs w:val="22"/>
        </w:rPr>
        <w:t>aplicáveis e, subsidiariamente, segundo as disposições contidas</w:t>
      </w:r>
      <w:r>
        <w:rPr>
          <w:rFonts w:ascii="Arial" w:hAnsi="Arial" w:cs="Arial"/>
          <w:spacing w:val="-5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na</w:t>
      </w:r>
      <w:r>
        <w:rPr>
          <w:rFonts w:ascii="Arial" w:hAnsi="Arial" w:cs="Arial"/>
          <w:color w:val="000080"/>
          <w:spacing w:val="-3"/>
          <w:sz w:val="22"/>
          <w:szCs w:val="22"/>
        </w:rPr>
        <w:t xml:space="preserve"> </w:t>
      </w:r>
      <w:hyperlink r:id="rId12"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Lei</w:t>
        </w:r>
        <w:r w:rsidR="00EF66B9">
          <w:rPr>
            <w:rFonts w:ascii="Arial" w:hAnsi="Arial" w:cs="Arial"/>
            <w:color w:val="000080"/>
            <w:spacing w:val="-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nº</w:t>
        </w:r>
        <w:r w:rsidR="00EF66B9">
          <w:rPr>
            <w:rFonts w:ascii="Arial" w:hAnsi="Arial" w:cs="Arial"/>
            <w:color w:val="000080"/>
            <w:spacing w:val="-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8.078,</w:t>
        </w:r>
        <w:r w:rsidR="00EF66B9">
          <w:rPr>
            <w:rFonts w:ascii="Arial" w:hAnsi="Arial" w:cs="Arial"/>
            <w:color w:val="000080"/>
            <w:spacing w:val="-3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de</w:t>
        </w:r>
        <w:r w:rsidR="00EF66B9">
          <w:rPr>
            <w:rFonts w:ascii="Arial" w:hAnsi="Arial" w:cs="Arial"/>
            <w:color w:val="000080"/>
            <w:spacing w:val="-2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1990</w:t>
        </w:r>
        <w:r w:rsidR="00EF66B9">
          <w:rPr>
            <w:rFonts w:ascii="Arial" w:hAnsi="Arial" w:cs="Arial"/>
            <w:color w:val="000080"/>
            <w:spacing w:val="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– Código</w:t>
        </w:r>
        <w:r w:rsidR="00EF66B9">
          <w:rPr>
            <w:rFonts w:ascii="Arial" w:hAnsi="Arial" w:cs="Arial"/>
            <w:color w:val="000080"/>
            <w:spacing w:val="-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de</w:t>
        </w:r>
        <w:r w:rsidR="00EF66B9">
          <w:rPr>
            <w:rFonts w:ascii="Arial" w:hAnsi="Arial" w:cs="Arial"/>
            <w:color w:val="000080"/>
            <w:spacing w:val="-2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Defesa do</w:t>
        </w:r>
        <w:r w:rsidR="00EF66B9">
          <w:rPr>
            <w:rFonts w:ascii="Arial" w:hAnsi="Arial" w:cs="Arial"/>
            <w:color w:val="000080"/>
            <w:spacing w:val="-2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Consumidor</w:t>
        </w:r>
        <w:r w:rsidR="00EF66B9">
          <w:rPr>
            <w:rFonts w:ascii="Arial" w:hAnsi="Arial" w:cs="Arial"/>
            <w:color w:val="000080"/>
            <w:spacing w:val="1"/>
            <w:sz w:val="22"/>
            <w:szCs w:val="22"/>
          </w:rPr>
          <w:t xml:space="preserve"> </w:t>
        </w:r>
      </w:hyperlink>
      <w:r>
        <w:rPr>
          <w:rFonts w:ascii="Arial" w:hAnsi="Arial" w:cs="Arial"/>
          <w:sz w:val="22"/>
          <w:szCs w:val="22"/>
        </w:rPr>
        <w:t>–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normas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 princípios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gerais dos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contratos.</w:t>
      </w:r>
    </w:p>
    <w:p w14:paraId="7FDCD3EE" w14:textId="77777777" w:rsidR="00EF66B9" w:rsidRDefault="00EF66B9">
      <w:pPr>
        <w:pStyle w:val="Corpodetexto"/>
        <w:ind w:leftChars="200" w:left="440" w:firstLineChars="100" w:firstLine="220"/>
        <w:rPr>
          <w:rFonts w:ascii="Arial" w:hAnsi="Arial" w:cs="Arial"/>
          <w:sz w:val="22"/>
          <w:szCs w:val="22"/>
        </w:rPr>
      </w:pPr>
    </w:p>
    <w:p w14:paraId="63FFFE02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01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/>
          <w:b/>
        </w:rPr>
        <w:t>DA MANUTENÇÃO</w:t>
      </w:r>
      <w:r>
        <w:rPr>
          <w:rFonts w:ascii="Arial" w:hAnsi="Arial"/>
          <w:b/>
          <w:lang w:val="pt-BR"/>
        </w:rPr>
        <w:t xml:space="preserve"> </w:t>
      </w:r>
      <w:r>
        <w:rPr>
          <w:rFonts w:ascii="Arial" w:hAnsi="Arial"/>
          <w:b/>
        </w:rPr>
        <w:t>DAS CONDIÇÕES DE HABILITAÇÃO</w:t>
      </w:r>
      <w:r>
        <w:rPr>
          <w:rFonts w:ascii="Arial" w:hAnsi="Arial"/>
          <w:b/>
          <w:lang w:val="pt-BR"/>
        </w:rPr>
        <w:t xml:space="preserve"> </w:t>
      </w:r>
      <w:r>
        <w:rPr>
          <w:rFonts w:ascii="Arial" w:hAnsi="Arial"/>
          <w:b/>
        </w:rPr>
        <w:t>E</w:t>
      </w:r>
      <w:r>
        <w:rPr>
          <w:rFonts w:ascii="Arial" w:hAnsi="Arial"/>
          <w:b/>
          <w:lang w:val="pt-BR"/>
        </w:rPr>
        <w:t xml:space="preserve"> </w:t>
      </w:r>
      <w:r w:rsidRPr="006F5C0D">
        <w:rPr>
          <w:rFonts w:ascii="Arial" w:hAnsi="Arial" w:cs="Arial"/>
          <w:b/>
          <w:bCs/>
          <w:lang w:val="pt-BR"/>
        </w:rPr>
        <w:t>QUALIFICAÇÃO</w:t>
      </w:r>
    </w:p>
    <w:p w14:paraId="59023D0E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Credenciado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deverá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manter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durante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execução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Contrato,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em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compatibilidade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com</w:t>
      </w:r>
      <w:r>
        <w:rPr>
          <w:rFonts w:ascii="Arial" w:hAnsi="Arial" w:cs="Arial"/>
          <w:spacing w:val="5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as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obrigações por ele assumidas, todas as condições de habilitação e qualificação exigidas n</w:t>
      </w:r>
      <w:r>
        <w:rPr>
          <w:rFonts w:ascii="Arial" w:hAnsi="Arial" w:cs="Arial"/>
          <w:sz w:val="22"/>
          <w:szCs w:val="22"/>
          <w:lang w:val="pt-BR"/>
        </w:rPr>
        <w:t xml:space="preserve">o Credenciamento </w:t>
      </w:r>
      <w:r>
        <w:rPr>
          <w:rFonts w:ascii="Arial" w:hAnsi="Arial" w:cs="Arial"/>
          <w:sz w:val="22"/>
          <w:szCs w:val="22"/>
        </w:rPr>
        <w:t>e/ou na</w:t>
      </w:r>
      <w:r>
        <w:rPr>
          <w:rFonts w:ascii="Arial" w:hAnsi="Arial" w:cs="Arial"/>
          <w:sz w:val="22"/>
          <w:szCs w:val="22"/>
          <w:lang w:val="pt-BR"/>
        </w:rPr>
        <w:t xml:space="preserve"> </w:t>
      </w:r>
      <w:r>
        <w:rPr>
          <w:rFonts w:ascii="Arial" w:hAnsi="Arial" w:cs="Arial"/>
          <w:spacing w:val="-5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assinatura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presente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instrumento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contratual.</w:t>
      </w:r>
    </w:p>
    <w:p w14:paraId="4C738FAA" w14:textId="77777777" w:rsidR="00EF66B9" w:rsidRDefault="00EF66B9">
      <w:pPr>
        <w:pStyle w:val="Corpodetexto"/>
        <w:spacing w:before="104" w:after="122" w:line="276" w:lineRule="auto"/>
        <w:ind w:leftChars="300" w:left="660" w:right="134"/>
        <w:jc w:val="both"/>
        <w:rPr>
          <w:rFonts w:ascii="Arial" w:hAnsi="Arial" w:cs="Arial"/>
          <w:sz w:val="22"/>
          <w:szCs w:val="22"/>
          <w:lang w:val="pt-BR"/>
        </w:rPr>
      </w:pPr>
    </w:p>
    <w:p w14:paraId="6A16268C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01"/>
        <w:jc w:val="both"/>
        <w:rPr>
          <w:rFonts w:ascii="Arial" w:hAnsi="Arial" w:cs="Arial"/>
          <w:b/>
          <w:bCs/>
          <w:lang w:val="pt-BR"/>
        </w:rPr>
      </w:pPr>
      <w:r>
        <w:rPr>
          <w:rFonts w:ascii="Arial" w:hAnsi="Arial" w:cs="Arial"/>
          <w:b/>
          <w:bCs/>
          <w:lang w:val="pt-BR"/>
        </w:rPr>
        <w:t>DA ALTERAÇÃO CONTRATUAL</w:t>
      </w:r>
    </w:p>
    <w:p w14:paraId="59C1CE85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b/>
          <w:bCs/>
          <w:lang w:val="pt-BR"/>
        </w:rPr>
      </w:pPr>
      <w:r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presente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contrato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poderá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ser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alterado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nas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hipóteses</w:t>
      </w:r>
      <w:r>
        <w:rPr>
          <w:rFonts w:ascii="Arial" w:hAnsi="Arial" w:cs="Arial"/>
          <w:spacing w:val="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condições</w:t>
      </w:r>
      <w:r>
        <w:rPr>
          <w:rFonts w:ascii="Arial" w:hAnsi="Arial" w:cs="Arial"/>
          <w:spacing w:val="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previstas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nos</w:t>
      </w:r>
      <w:r>
        <w:rPr>
          <w:rFonts w:ascii="Arial" w:hAnsi="Arial" w:cs="Arial"/>
          <w:color w:val="000080"/>
          <w:spacing w:val="12"/>
          <w:sz w:val="22"/>
          <w:szCs w:val="22"/>
        </w:rPr>
        <w:t xml:space="preserve"> </w:t>
      </w:r>
      <w:hyperlink r:id="rId13" w:anchor="art124"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arts.</w:t>
        </w:r>
        <w:r w:rsidR="00EF66B9">
          <w:rPr>
            <w:rFonts w:ascii="Arial" w:hAnsi="Arial" w:cs="Arial"/>
            <w:color w:val="000080"/>
            <w:spacing w:val="2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124</w:t>
        </w:r>
        <w:r w:rsidR="00EF66B9">
          <w:rPr>
            <w:rFonts w:ascii="Arial" w:hAnsi="Arial" w:cs="Arial"/>
            <w:color w:val="000080"/>
            <w:spacing w:val="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a</w:t>
        </w:r>
        <w:r w:rsidR="00EF66B9">
          <w:rPr>
            <w:rFonts w:ascii="Arial" w:hAnsi="Arial" w:cs="Arial"/>
            <w:color w:val="000080"/>
            <w:spacing w:val="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136</w:t>
        </w:r>
        <w:r w:rsidR="00EF66B9">
          <w:rPr>
            <w:rFonts w:ascii="Arial" w:hAnsi="Arial" w:cs="Arial"/>
            <w:color w:val="000080"/>
            <w:spacing w:val="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da</w:t>
        </w:r>
      </w:hyperlink>
      <w:r>
        <w:rPr>
          <w:rFonts w:ascii="Arial" w:hAnsi="Arial" w:cs="Arial"/>
          <w:color w:val="000080"/>
          <w:sz w:val="22"/>
          <w:szCs w:val="22"/>
          <w:u w:val="single" w:color="000080"/>
          <w:lang w:val="pt-BR"/>
        </w:rPr>
        <w:t xml:space="preserve"> </w:t>
      </w:r>
      <w:r>
        <w:rPr>
          <w:rFonts w:ascii="Arial" w:hAnsi="Arial" w:cs="Arial"/>
          <w:color w:val="000080"/>
          <w:spacing w:val="-52"/>
          <w:sz w:val="22"/>
          <w:szCs w:val="22"/>
        </w:rPr>
        <w:t xml:space="preserve"> </w:t>
      </w:r>
      <w:hyperlink r:id="rId14" w:anchor="art124"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Lei</w:t>
        </w:r>
        <w:r w:rsidR="00EF66B9">
          <w:rPr>
            <w:rFonts w:ascii="Arial" w:hAnsi="Arial" w:cs="Arial"/>
            <w:color w:val="000080"/>
            <w:spacing w:val="-3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Federal</w:t>
        </w:r>
        <w:r w:rsidR="00EF66B9">
          <w:rPr>
            <w:rFonts w:ascii="Arial" w:hAnsi="Arial" w:cs="Arial"/>
            <w:color w:val="000080"/>
            <w:spacing w:val="-2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nº</w:t>
        </w:r>
        <w:r w:rsidR="00EF66B9">
          <w:rPr>
            <w:rFonts w:ascii="Arial" w:hAnsi="Arial" w:cs="Arial"/>
            <w:color w:val="000080"/>
            <w:spacing w:val="-1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14.133/2021</w:t>
        </w:r>
        <w:r w:rsidR="00EF66B9">
          <w:rPr>
            <w:rFonts w:ascii="Arial" w:hAnsi="Arial" w:cs="Arial"/>
            <w:sz w:val="22"/>
            <w:szCs w:val="22"/>
          </w:rPr>
          <w:t>.</w:t>
        </w:r>
      </w:hyperlink>
    </w:p>
    <w:p w14:paraId="3C94BB67" w14:textId="77777777" w:rsidR="00EF66B9" w:rsidRDefault="00EF66B9">
      <w:pPr>
        <w:pStyle w:val="Corpodetexto"/>
        <w:spacing w:before="98" w:line="276" w:lineRule="auto"/>
        <w:ind w:leftChars="200" w:left="440" w:right="141" w:firstLineChars="100" w:firstLine="220"/>
        <w:jc w:val="both"/>
        <w:rPr>
          <w:rFonts w:ascii="Arial" w:hAnsi="Arial" w:cs="Arial"/>
          <w:sz w:val="22"/>
          <w:szCs w:val="22"/>
        </w:rPr>
      </w:pPr>
    </w:p>
    <w:p w14:paraId="031230C6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0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/>
          <w:b/>
        </w:rPr>
        <w:t>DA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PUBLICAÇÃO</w:t>
      </w:r>
    </w:p>
    <w:p w14:paraId="4695EBC0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08"/>
        <w:jc w:val="both"/>
        <w:rPr>
          <w:rFonts w:ascii="Arial" w:hAnsi="Arial" w:cs="Arial"/>
          <w:color w:val="000080"/>
          <w:sz w:val="22"/>
          <w:szCs w:val="22"/>
          <w:u w:val="single" w:color="000080"/>
        </w:rPr>
      </w:pPr>
      <w:r>
        <w:rPr>
          <w:rFonts w:ascii="Arial" w:hAnsi="Arial" w:cs="Arial"/>
          <w:w w:val="95"/>
          <w:sz w:val="22"/>
          <w:szCs w:val="22"/>
        </w:rPr>
        <w:t>Incumbirá a</w:t>
      </w:r>
      <w:r>
        <w:rPr>
          <w:rFonts w:ascii="Arial" w:hAnsi="Arial" w:cs="Arial"/>
          <w:w w:val="95"/>
          <w:sz w:val="22"/>
          <w:szCs w:val="22"/>
          <w:lang w:val="pt-BR"/>
        </w:rPr>
        <w:t xml:space="preserve"> Secretaria Municipal de Saúde</w:t>
      </w:r>
      <w:r>
        <w:rPr>
          <w:rFonts w:ascii="Arial" w:hAnsi="Arial" w:cs="Arial"/>
          <w:w w:val="95"/>
          <w:sz w:val="22"/>
          <w:szCs w:val="22"/>
        </w:rPr>
        <w:t xml:space="preserve"> divulgar o presente instrumento no Portal Nacional de Contratações Públicas</w:t>
      </w:r>
      <w:r>
        <w:rPr>
          <w:rFonts w:ascii="Arial" w:hAnsi="Arial" w:cs="Arial"/>
          <w:spacing w:val="1"/>
          <w:w w:val="9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(PNCP),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na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forma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prevista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no</w:t>
      </w:r>
      <w:r>
        <w:rPr>
          <w:rFonts w:ascii="Arial" w:hAnsi="Arial" w:cs="Arial"/>
          <w:color w:val="000080"/>
          <w:spacing w:val="-3"/>
          <w:sz w:val="22"/>
          <w:szCs w:val="22"/>
        </w:rPr>
        <w:t xml:space="preserve"> </w:t>
      </w:r>
      <w:hyperlink r:id="rId15" w:anchor="art94"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art.</w:t>
        </w:r>
        <w:r w:rsidR="00EF66B9">
          <w:rPr>
            <w:rFonts w:ascii="Arial" w:hAnsi="Arial" w:cs="Arial"/>
            <w:color w:val="000080"/>
            <w:spacing w:val="-5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94</w:t>
        </w:r>
        <w:r w:rsidR="00EF66B9">
          <w:rPr>
            <w:rFonts w:ascii="Arial" w:hAnsi="Arial" w:cs="Arial"/>
            <w:color w:val="000080"/>
            <w:spacing w:val="-5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da</w:t>
        </w:r>
        <w:r w:rsidR="00EF66B9">
          <w:rPr>
            <w:rFonts w:ascii="Arial" w:hAnsi="Arial" w:cs="Arial"/>
            <w:color w:val="000080"/>
            <w:spacing w:val="-3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Lei</w:t>
        </w:r>
        <w:r w:rsidR="00EF66B9">
          <w:rPr>
            <w:rFonts w:ascii="Arial" w:hAnsi="Arial" w:cs="Arial"/>
            <w:color w:val="000080"/>
            <w:spacing w:val="-3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14.133,</w:t>
        </w:r>
        <w:r w:rsidR="00EF66B9">
          <w:rPr>
            <w:rFonts w:ascii="Arial" w:hAnsi="Arial" w:cs="Arial"/>
            <w:color w:val="000080"/>
            <w:spacing w:val="-3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de</w:t>
        </w:r>
        <w:r w:rsidR="00EF66B9">
          <w:rPr>
            <w:rFonts w:ascii="Arial" w:hAnsi="Arial" w:cs="Arial"/>
            <w:color w:val="000080"/>
            <w:spacing w:val="-4"/>
            <w:sz w:val="22"/>
            <w:szCs w:val="22"/>
            <w:u w:val="single" w:color="000080"/>
          </w:rPr>
          <w:t xml:space="preserve"> </w:t>
        </w:r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2021</w:t>
        </w:r>
        <w:r w:rsidR="00EF66B9">
          <w:rPr>
            <w:rFonts w:ascii="Arial" w:hAnsi="Arial" w:cs="Arial"/>
            <w:sz w:val="22"/>
            <w:szCs w:val="22"/>
          </w:rPr>
          <w:t>,</w:t>
        </w:r>
        <w:r w:rsidR="00EF66B9">
          <w:rPr>
            <w:rFonts w:ascii="Arial" w:hAnsi="Arial" w:cs="Arial"/>
            <w:spacing w:val="-2"/>
            <w:sz w:val="22"/>
            <w:szCs w:val="22"/>
          </w:rPr>
          <w:t xml:space="preserve"> </w:t>
        </w:r>
      </w:hyperlink>
      <w:r>
        <w:rPr>
          <w:rFonts w:ascii="Arial" w:hAnsi="Arial" w:cs="Arial"/>
          <w:sz w:val="22"/>
          <w:szCs w:val="22"/>
        </w:rPr>
        <w:t>bem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como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no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respectivo</w:t>
      </w:r>
      <w:r>
        <w:rPr>
          <w:rFonts w:ascii="Arial" w:hAnsi="Arial" w:cs="Arial"/>
          <w:spacing w:val="-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sítio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oficial</w:t>
      </w:r>
      <w:r>
        <w:rPr>
          <w:rFonts w:ascii="Arial" w:hAnsi="Arial" w:cs="Arial"/>
          <w:spacing w:val="-6"/>
          <w:sz w:val="22"/>
          <w:szCs w:val="22"/>
        </w:rPr>
        <w:t xml:space="preserve"> </w:t>
      </w:r>
      <w:r>
        <w:rPr>
          <w:rFonts w:ascii="Arial" w:hAnsi="Arial" w:cs="Arial"/>
          <w:spacing w:val="-6"/>
          <w:sz w:val="22"/>
          <w:szCs w:val="22"/>
          <w:lang w:val="pt-BR"/>
        </w:rPr>
        <w:t xml:space="preserve">eletrônico do Município de Nova Friburgo/RJ, em </w:t>
      </w:r>
      <w:hyperlink r:id="rId16" w:history="1">
        <w:r w:rsidR="00EF66B9">
          <w:rPr>
            <w:rStyle w:val="Hyperlink"/>
            <w:rFonts w:ascii="Arial" w:eastAsia="SimSun" w:hAnsi="Arial"/>
            <w:sz w:val="22"/>
            <w:szCs w:val="22"/>
            <w:lang w:val="en-US" w:eastAsia="pt-BR"/>
          </w:rPr>
          <w:t>https://www.novafriburgo.rj.gov.br/licitacao/</w:t>
        </w:r>
      </w:hyperlink>
      <w:r>
        <w:rPr>
          <w:rFonts w:ascii="Arial" w:eastAsia="SimSun" w:hAnsi="Arial"/>
          <w:color w:val="000000"/>
          <w:sz w:val="22"/>
          <w:szCs w:val="22"/>
          <w:lang w:val="en-US" w:eastAsia="pt-BR"/>
        </w:rPr>
        <w:t xml:space="preserve"> </w:t>
      </w:r>
      <w:r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pacing w:val="-5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em atenção ao art. 91, </w:t>
      </w:r>
      <w:r>
        <w:rPr>
          <w:rFonts w:ascii="Arial" w:hAnsi="Arial" w:cs="Arial"/>
          <w:i/>
          <w:sz w:val="22"/>
          <w:szCs w:val="22"/>
        </w:rPr>
        <w:t xml:space="preserve">caput, </w:t>
      </w:r>
      <w:r>
        <w:rPr>
          <w:rFonts w:ascii="Arial" w:hAnsi="Arial" w:cs="Arial"/>
          <w:sz w:val="22"/>
          <w:szCs w:val="22"/>
        </w:rPr>
        <w:t>da Lei n.º 14.133, de 2021</w:t>
      </w:r>
      <w:r>
        <w:rPr>
          <w:rFonts w:ascii="Arial" w:hAnsi="Arial" w:cs="Arial"/>
          <w:sz w:val="22"/>
          <w:szCs w:val="22"/>
          <w:lang w:val="pt-BR"/>
        </w:rPr>
        <w:t>.</w:t>
      </w:r>
    </w:p>
    <w:p w14:paraId="24CEDAF3" w14:textId="77777777" w:rsidR="00EF66B9" w:rsidRDefault="00EF66B9">
      <w:pPr>
        <w:pStyle w:val="Corpodetexto"/>
        <w:spacing w:before="104" w:after="121" w:line="276" w:lineRule="auto"/>
        <w:ind w:leftChars="200" w:left="440" w:right="131" w:firstLineChars="100" w:firstLine="220"/>
        <w:jc w:val="both"/>
        <w:rPr>
          <w:rFonts w:ascii="Arial" w:hAnsi="Arial" w:cs="Arial"/>
          <w:color w:val="000080"/>
          <w:sz w:val="22"/>
          <w:szCs w:val="22"/>
          <w:u w:val="single" w:color="000080"/>
        </w:rPr>
      </w:pPr>
    </w:p>
    <w:p w14:paraId="217951CD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01"/>
        <w:jc w:val="both"/>
        <w:rPr>
          <w:rFonts w:ascii="Arial" w:hAnsi="Arial" w:cs="Arial"/>
          <w:color w:val="000080"/>
          <w:sz w:val="22"/>
          <w:szCs w:val="22"/>
          <w:u w:val="single" w:color="000080"/>
        </w:rPr>
      </w:pPr>
      <w:r>
        <w:rPr>
          <w:rFonts w:ascii="Arial" w:hAnsi="Arial"/>
          <w:b/>
        </w:rPr>
        <w:t>DAS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DISPOSIÇÕES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GERAIS</w:t>
      </w:r>
    </w:p>
    <w:p w14:paraId="3B633A7D" w14:textId="77777777" w:rsidR="00EF66B9" w:rsidRDefault="00D155D0">
      <w:pPr>
        <w:pStyle w:val="Corpodetexto"/>
        <w:numPr>
          <w:ilvl w:val="1"/>
          <w:numId w:val="2"/>
        </w:numPr>
        <w:tabs>
          <w:tab w:val="clear" w:pos="426"/>
        </w:tabs>
        <w:spacing w:before="104" w:after="122" w:line="276" w:lineRule="auto"/>
        <w:ind w:leftChars="200" w:left="440" w:right="134" w:firstLineChars="100" w:firstLine="2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Com </w:t>
      </w:r>
      <w:r>
        <w:rPr>
          <w:rFonts w:ascii="Arial" w:hAnsi="Arial" w:cs="Arial"/>
          <w:sz w:val="22"/>
          <w:szCs w:val="22"/>
        </w:rPr>
        <w:t>exceção dos casos expressamente autorizados no Edital, o Credenciado somente poderá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subcontratar o fornecimento do objeto com a prévia concordância da Credenciante, ficando, neste caso,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solidariamente responsável perante a Credenciante pelo fornecimento fe</w:t>
      </w:r>
      <w:r>
        <w:rPr>
          <w:rFonts w:ascii="Arial" w:hAnsi="Arial" w:cs="Arial"/>
          <w:sz w:val="22"/>
          <w:szCs w:val="22"/>
        </w:rPr>
        <w:t xml:space="preserve">ito </w:t>
      </w:r>
      <w:r>
        <w:rPr>
          <w:rFonts w:ascii="Arial" w:hAnsi="Arial" w:cs="Arial"/>
          <w:sz w:val="22"/>
          <w:szCs w:val="22"/>
        </w:rPr>
        <w:lastRenderedPageBreak/>
        <w:t>pela Subcontratada e, ainda,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pelas consequências dos fatos e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atos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ela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imputáveis.</w:t>
      </w:r>
    </w:p>
    <w:p w14:paraId="4F3AF8C6" w14:textId="77777777" w:rsidR="00EF66B9" w:rsidRDefault="00EF66B9">
      <w:pPr>
        <w:pStyle w:val="PargrafodaLista"/>
        <w:tabs>
          <w:tab w:val="left" w:pos="862"/>
        </w:tabs>
        <w:spacing w:before="105" w:line="276" w:lineRule="auto"/>
        <w:ind w:left="0" w:right="136"/>
        <w:rPr>
          <w:rFonts w:ascii="Arial" w:hAnsi="Arial" w:cs="Arial"/>
        </w:rPr>
      </w:pPr>
    </w:p>
    <w:p w14:paraId="44232045" w14:textId="77777777" w:rsidR="00EF66B9" w:rsidRDefault="00D155D0">
      <w:pPr>
        <w:pStyle w:val="Corpodetexto"/>
        <w:numPr>
          <w:ilvl w:val="0"/>
          <w:numId w:val="2"/>
        </w:numPr>
        <w:spacing w:before="104" w:after="122" w:line="276" w:lineRule="auto"/>
        <w:ind w:leftChars="200" w:left="440" w:right="134" w:firstLineChars="100" w:firstLine="201"/>
        <w:jc w:val="both"/>
        <w:rPr>
          <w:rFonts w:ascii="Arial" w:hAnsi="Arial"/>
          <w:b/>
        </w:rPr>
      </w:pPr>
      <w:r>
        <w:rPr>
          <w:rFonts w:ascii="Arial" w:hAnsi="Arial"/>
          <w:b/>
          <w:lang w:val="pt-BR"/>
        </w:rPr>
        <w:t xml:space="preserve">DO </w:t>
      </w:r>
      <w:r>
        <w:rPr>
          <w:rFonts w:ascii="Arial" w:hAnsi="Arial"/>
          <w:b/>
        </w:rPr>
        <w:t>FORO</w:t>
      </w:r>
    </w:p>
    <w:p w14:paraId="428B60A7" w14:textId="77777777" w:rsidR="00EF66B9" w:rsidRDefault="00D155D0">
      <w:pPr>
        <w:pStyle w:val="Corpodetexto"/>
        <w:spacing w:before="104" w:after="122" w:line="276" w:lineRule="auto"/>
        <w:ind w:leftChars="300" w:left="660" w:right="134" w:firstLine="713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Fica eleito o Foro da Comarca de</w:t>
      </w:r>
      <w:r>
        <w:rPr>
          <w:rFonts w:ascii="Arial" w:hAnsi="Arial" w:cs="Arial"/>
          <w:sz w:val="22"/>
          <w:szCs w:val="22"/>
          <w:lang w:val="pt-BR"/>
        </w:rPr>
        <w:t xml:space="preserve"> Nova Friburgo/RJ</w:t>
      </w:r>
      <w:r>
        <w:rPr>
          <w:rFonts w:ascii="Arial" w:hAnsi="Arial" w:cs="Arial"/>
          <w:sz w:val="22"/>
          <w:szCs w:val="22"/>
        </w:rPr>
        <w:t xml:space="preserve"> para dirimir os litígios que decorrerem da execução</w:t>
      </w:r>
      <w:r>
        <w:rPr>
          <w:rFonts w:ascii="Arial" w:hAnsi="Arial" w:cs="Arial"/>
          <w:spacing w:val="-53"/>
          <w:sz w:val="22"/>
          <w:szCs w:val="22"/>
        </w:rPr>
        <w:t xml:space="preserve"> </w:t>
      </w:r>
      <w:r>
        <w:rPr>
          <w:rFonts w:ascii="Arial" w:hAnsi="Arial" w:cs="Arial"/>
          <w:spacing w:val="-53"/>
          <w:sz w:val="22"/>
          <w:szCs w:val="22"/>
          <w:lang w:val="pt-BR"/>
        </w:rPr>
        <w:t xml:space="preserve"> </w:t>
      </w:r>
      <w:r>
        <w:rPr>
          <w:rFonts w:ascii="Arial" w:hAnsi="Arial" w:cs="Arial"/>
          <w:sz w:val="22"/>
          <w:szCs w:val="22"/>
        </w:rPr>
        <w:t>deste Termo de Contrato</w:t>
      </w:r>
      <w:r>
        <w:rPr>
          <w:rFonts w:ascii="Arial" w:hAnsi="Arial" w:cs="Arial"/>
          <w:sz w:val="22"/>
          <w:szCs w:val="22"/>
          <w:lang w:val="pt-BR"/>
        </w:rPr>
        <w:t>,</w:t>
      </w:r>
      <w:r>
        <w:rPr>
          <w:rFonts w:ascii="Arial" w:hAnsi="Arial" w:cs="Arial"/>
          <w:sz w:val="22"/>
          <w:szCs w:val="22"/>
        </w:rPr>
        <w:t xml:space="preserve"> que não puderem ser compostos p</w:t>
      </w:r>
      <w:r>
        <w:rPr>
          <w:rFonts w:ascii="Arial" w:hAnsi="Arial" w:cs="Arial"/>
          <w:sz w:val="22"/>
          <w:szCs w:val="22"/>
        </w:rPr>
        <w:t>ela conciliação, conforme</w:t>
      </w:r>
      <w:r>
        <w:rPr>
          <w:rFonts w:ascii="Arial" w:hAnsi="Arial" w:cs="Arial"/>
          <w:color w:val="000080"/>
          <w:sz w:val="22"/>
          <w:szCs w:val="22"/>
        </w:rPr>
        <w:t xml:space="preserve"> </w:t>
      </w:r>
      <w:hyperlink r:id="rId17" w:anchor="art92§1"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art. 92, §1º, da Lei nº</w:t>
        </w:r>
      </w:hyperlink>
      <w:r>
        <w:rPr>
          <w:rFonts w:ascii="Arial" w:hAnsi="Arial" w:cs="Arial"/>
          <w:color w:val="000080"/>
          <w:spacing w:val="1"/>
          <w:sz w:val="22"/>
          <w:szCs w:val="22"/>
        </w:rPr>
        <w:t xml:space="preserve"> </w:t>
      </w:r>
      <w:hyperlink r:id="rId18" w:anchor="art92§1">
        <w:r w:rsidR="00EF66B9">
          <w:rPr>
            <w:rFonts w:ascii="Arial" w:hAnsi="Arial" w:cs="Arial"/>
            <w:color w:val="000080"/>
            <w:sz w:val="22"/>
            <w:szCs w:val="22"/>
            <w:u w:val="single" w:color="000080"/>
          </w:rPr>
          <w:t>14.133/21.</w:t>
        </w:r>
      </w:hyperlink>
    </w:p>
    <w:p w14:paraId="301B6786" w14:textId="77777777" w:rsidR="00EF66B9" w:rsidRDefault="00EF66B9">
      <w:pPr>
        <w:pStyle w:val="Corpodetexto"/>
        <w:spacing w:before="3"/>
        <w:ind w:leftChars="200" w:left="440" w:firstLineChars="100" w:firstLine="220"/>
        <w:rPr>
          <w:rFonts w:ascii="Arial" w:hAnsi="Arial" w:cs="Arial"/>
          <w:sz w:val="22"/>
          <w:szCs w:val="22"/>
        </w:rPr>
      </w:pPr>
    </w:p>
    <w:p w14:paraId="4D4CBC56" w14:textId="73E3634E" w:rsidR="00EF66B9" w:rsidRDefault="00D155D0">
      <w:pPr>
        <w:pStyle w:val="Corpodetexto"/>
        <w:tabs>
          <w:tab w:val="left" w:leader="dot" w:pos="4562"/>
        </w:tabs>
        <w:spacing w:before="93"/>
        <w:jc w:val="right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 xml:space="preserve">Nova Friburgo, </w:t>
      </w:r>
      <w:r w:rsidR="00555946">
        <w:rPr>
          <w:rFonts w:ascii="Arial" w:hAnsi="Arial" w:cs="Arial"/>
          <w:sz w:val="22"/>
          <w:szCs w:val="22"/>
          <w:lang w:val="pt-BR"/>
        </w:rPr>
        <w:t>24</w:t>
      </w:r>
      <w:r w:rsidR="00D90C4A">
        <w:rPr>
          <w:rFonts w:ascii="Arial" w:hAnsi="Arial" w:cs="Arial"/>
          <w:sz w:val="22"/>
          <w:szCs w:val="22"/>
          <w:lang w:val="pt-BR"/>
        </w:rPr>
        <w:t xml:space="preserve"> </w:t>
      </w:r>
      <w:r>
        <w:rPr>
          <w:rFonts w:ascii="Arial" w:hAnsi="Arial" w:cs="Arial"/>
          <w:sz w:val="22"/>
          <w:szCs w:val="22"/>
          <w:lang w:val="pt-BR"/>
        </w:rPr>
        <w:t xml:space="preserve">de </w:t>
      </w:r>
      <w:r w:rsidR="00555946">
        <w:rPr>
          <w:rFonts w:ascii="Arial" w:hAnsi="Arial" w:cs="Arial"/>
          <w:sz w:val="22"/>
          <w:szCs w:val="22"/>
          <w:lang w:val="pt-BR"/>
        </w:rPr>
        <w:t>novembro</w:t>
      </w:r>
      <w:r>
        <w:rPr>
          <w:rFonts w:ascii="Arial" w:hAnsi="Arial" w:cs="Arial"/>
          <w:sz w:val="22"/>
          <w:szCs w:val="22"/>
          <w:lang w:val="pt-BR"/>
        </w:rPr>
        <w:t xml:space="preserve"> de 202</w:t>
      </w:r>
      <w:r w:rsidR="00D90C4A">
        <w:rPr>
          <w:rFonts w:ascii="Arial" w:hAnsi="Arial" w:cs="Arial"/>
          <w:sz w:val="22"/>
          <w:szCs w:val="22"/>
          <w:lang w:val="pt-BR"/>
        </w:rPr>
        <w:t>5</w:t>
      </w:r>
      <w:r>
        <w:rPr>
          <w:rFonts w:ascii="Arial" w:hAnsi="Arial" w:cs="Arial"/>
          <w:sz w:val="22"/>
          <w:szCs w:val="22"/>
          <w:lang w:val="pt-BR"/>
        </w:rPr>
        <w:t>.</w:t>
      </w:r>
    </w:p>
    <w:p w14:paraId="22DAFF2E" w14:textId="77777777" w:rsidR="00EF66B9" w:rsidRDefault="00EF66B9">
      <w:pPr>
        <w:pStyle w:val="Corpodetexto"/>
        <w:tabs>
          <w:tab w:val="left" w:leader="dot" w:pos="4562"/>
        </w:tabs>
        <w:spacing w:before="93"/>
        <w:rPr>
          <w:rFonts w:ascii="Arial" w:hAnsi="Arial" w:cs="Arial"/>
          <w:sz w:val="22"/>
          <w:szCs w:val="22"/>
          <w:lang w:val="pt-BR"/>
        </w:rPr>
      </w:pPr>
    </w:p>
    <w:p w14:paraId="143F498D" w14:textId="77777777" w:rsidR="00EF66B9" w:rsidRDefault="00D155D0">
      <w:pPr>
        <w:pStyle w:val="Corpodetexto"/>
        <w:tabs>
          <w:tab w:val="left" w:leader="dot" w:pos="4562"/>
        </w:tabs>
        <w:spacing w:before="93"/>
        <w:jc w:val="center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_____________________________</w:t>
      </w:r>
    </w:p>
    <w:p w14:paraId="79625349" w14:textId="77777777" w:rsidR="00EF66B9" w:rsidRDefault="00D155D0">
      <w:pPr>
        <w:pStyle w:val="Corpodetexto"/>
        <w:tabs>
          <w:tab w:val="left" w:leader="dot" w:pos="4562"/>
        </w:tabs>
        <w:spacing w:before="93"/>
        <w:jc w:val="center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MUNICÍPIO DE NOVA FRIBURGO</w:t>
      </w:r>
    </w:p>
    <w:p w14:paraId="00A90E14" w14:textId="77777777" w:rsidR="00EF66B9" w:rsidRDefault="00EF66B9">
      <w:pPr>
        <w:pStyle w:val="Corpodetexto"/>
        <w:tabs>
          <w:tab w:val="left" w:leader="dot" w:pos="4562"/>
        </w:tabs>
        <w:spacing w:before="93"/>
        <w:jc w:val="center"/>
        <w:rPr>
          <w:rFonts w:ascii="Arial" w:hAnsi="Arial" w:cs="Arial"/>
          <w:sz w:val="22"/>
          <w:szCs w:val="22"/>
          <w:lang w:val="pt-BR"/>
        </w:rPr>
      </w:pPr>
    </w:p>
    <w:p w14:paraId="6EE15371" w14:textId="77777777" w:rsidR="00EF66B9" w:rsidRDefault="00D155D0">
      <w:pPr>
        <w:pStyle w:val="Corpodetexto"/>
        <w:tabs>
          <w:tab w:val="left" w:leader="dot" w:pos="4562"/>
        </w:tabs>
        <w:spacing w:before="93"/>
        <w:jc w:val="center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_____________________________</w:t>
      </w:r>
    </w:p>
    <w:p w14:paraId="076AC5DD" w14:textId="77777777" w:rsidR="00EF66B9" w:rsidRDefault="00D155D0">
      <w:pPr>
        <w:pStyle w:val="Corpodetexto"/>
        <w:tabs>
          <w:tab w:val="left" w:leader="dot" w:pos="4562"/>
        </w:tabs>
        <w:spacing w:before="93"/>
        <w:jc w:val="center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CONTRATADA</w:t>
      </w:r>
    </w:p>
    <w:p w14:paraId="4F505EFE" w14:textId="77777777" w:rsidR="00EF66B9" w:rsidRDefault="00EF66B9">
      <w:pPr>
        <w:pStyle w:val="Corpodetexto"/>
        <w:spacing w:before="3"/>
        <w:rPr>
          <w:rFonts w:ascii="Arial" w:hAnsi="Arial" w:cs="Arial"/>
          <w:sz w:val="22"/>
          <w:szCs w:val="22"/>
          <w:lang w:val="pt-BR"/>
        </w:rPr>
      </w:pPr>
    </w:p>
    <w:p w14:paraId="44301699" w14:textId="77777777" w:rsidR="00EF66B9" w:rsidRDefault="00EF66B9">
      <w:pPr>
        <w:pStyle w:val="Corpodetexto"/>
        <w:spacing w:before="3"/>
        <w:rPr>
          <w:rFonts w:ascii="Arial" w:hAnsi="Arial" w:cs="Arial"/>
          <w:sz w:val="22"/>
          <w:szCs w:val="22"/>
          <w:lang w:val="pt-BR"/>
        </w:rPr>
      </w:pPr>
    </w:p>
    <w:p w14:paraId="77E5165C" w14:textId="77777777" w:rsidR="00EF66B9" w:rsidRDefault="00D155D0">
      <w:pPr>
        <w:pStyle w:val="Corpodetexto"/>
        <w:spacing w:before="3"/>
        <w:rPr>
          <w:rFonts w:ascii="Arial" w:hAnsi="Arial" w:cs="Arial"/>
          <w:sz w:val="22"/>
          <w:szCs w:val="22"/>
          <w:lang w:val="pt-BR"/>
        </w:rPr>
      </w:pPr>
      <w:r>
        <w:rPr>
          <w:rFonts w:ascii="Arial" w:hAnsi="Arial" w:cs="Arial"/>
          <w:sz w:val="22"/>
          <w:szCs w:val="22"/>
          <w:lang w:val="pt-BR"/>
        </w:rPr>
        <w:t>Testemunhas:</w:t>
      </w:r>
    </w:p>
    <w:p w14:paraId="384BB42E" w14:textId="77777777" w:rsidR="00EF66B9" w:rsidRDefault="00EF66B9">
      <w:pPr>
        <w:pStyle w:val="Corpodetexto"/>
        <w:spacing w:before="10"/>
        <w:ind w:leftChars="200" w:left="440" w:firstLineChars="100" w:firstLine="220"/>
        <w:rPr>
          <w:rFonts w:ascii="Arial" w:hAnsi="Arial" w:cs="Arial"/>
          <w:sz w:val="22"/>
          <w:szCs w:val="22"/>
        </w:rPr>
      </w:pPr>
    </w:p>
    <w:p w14:paraId="3A6C512C" w14:textId="77777777" w:rsidR="00EF66B9" w:rsidRDefault="00D155D0">
      <w:pPr>
        <w:pStyle w:val="PargrafodaLista"/>
        <w:numPr>
          <w:ilvl w:val="2"/>
          <w:numId w:val="5"/>
        </w:numPr>
        <w:tabs>
          <w:tab w:val="left" w:pos="1221"/>
          <w:tab w:val="left" w:pos="1222"/>
        </w:tabs>
        <w:spacing w:before="0"/>
        <w:ind w:leftChars="200" w:left="440" w:firstLineChars="100" w:firstLine="220"/>
        <w:rPr>
          <w:rFonts w:ascii="Arial" w:hAnsi="Arial" w:cs="Arial"/>
        </w:rPr>
      </w:pPr>
      <w:r>
        <w:rPr>
          <w:rFonts w:ascii="Arial" w:hAnsi="Arial" w:cs="Arial"/>
          <w:lang w:val="pt-BR"/>
        </w:rPr>
        <w:t>_________________________</w:t>
      </w:r>
    </w:p>
    <w:p w14:paraId="18A01103" w14:textId="77777777" w:rsidR="00EF66B9" w:rsidRDefault="00D155D0">
      <w:pPr>
        <w:pStyle w:val="PargrafodaLista"/>
        <w:tabs>
          <w:tab w:val="left" w:pos="1221"/>
          <w:tab w:val="left" w:pos="1222"/>
        </w:tabs>
        <w:spacing w:before="0"/>
        <w:ind w:leftChars="300" w:left="660"/>
        <w:jc w:val="left"/>
        <w:rPr>
          <w:rFonts w:ascii="Arial" w:hAnsi="Arial" w:cs="Arial"/>
        </w:rPr>
      </w:pPr>
      <w:r>
        <w:rPr>
          <w:rFonts w:ascii="Arial" w:hAnsi="Arial" w:cs="Arial"/>
          <w:lang w:val="pt-BR"/>
        </w:rPr>
        <w:tab/>
        <w:t>CPF:</w:t>
      </w:r>
    </w:p>
    <w:p w14:paraId="5046DBF5" w14:textId="77777777" w:rsidR="00EF66B9" w:rsidRDefault="00EF66B9">
      <w:pPr>
        <w:pStyle w:val="Corpodetexto"/>
        <w:spacing w:before="2"/>
        <w:ind w:leftChars="200" w:left="440" w:firstLineChars="100" w:firstLine="220"/>
        <w:rPr>
          <w:rFonts w:ascii="Arial" w:hAnsi="Arial" w:cs="Arial"/>
          <w:sz w:val="22"/>
          <w:szCs w:val="22"/>
        </w:rPr>
      </w:pPr>
    </w:p>
    <w:p w14:paraId="2B8DCB33" w14:textId="77777777" w:rsidR="00EF66B9" w:rsidRDefault="00D155D0">
      <w:pPr>
        <w:pStyle w:val="PargrafodaLista"/>
        <w:numPr>
          <w:ilvl w:val="2"/>
          <w:numId w:val="5"/>
        </w:numPr>
        <w:tabs>
          <w:tab w:val="left" w:pos="1221"/>
          <w:tab w:val="left" w:pos="1222"/>
        </w:tabs>
        <w:spacing w:before="0"/>
        <w:ind w:leftChars="200" w:left="440" w:firstLineChars="100" w:firstLine="220"/>
        <w:rPr>
          <w:rFonts w:ascii="Arial" w:hAnsi="Arial" w:cs="Arial"/>
        </w:rPr>
      </w:pPr>
      <w:r>
        <w:rPr>
          <w:rFonts w:ascii="Arial" w:hAnsi="Arial" w:cs="Arial"/>
          <w:lang w:val="pt-BR"/>
        </w:rPr>
        <w:t>_________________________</w:t>
      </w:r>
    </w:p>
    <w:p w14:paraId="48B7889B" w14:textId="12D372DA" w:rsidR="00555946" w:rsidRDefault="00D155D0" w:rsidP="00555946">
      <w:pPr>
        <w:pStyle w:val="PargrafodaLista"/>
        <w:tabs>
          <w:tab w:val="left" w:pos="1221"/>
          <w:tab w:val="left" w:pos="1222"/>
        </w:tabs>
        <w:spacing w:before="0"/>
        <w:ind w:leftChars="300" w:left="660"/>
        <w:jc w:val="left"/>
        <w:rPr>
          <w:rFonts w:ascii="Arial" w:hAnsi="Arial" w:cs="Arial"/>
          <w:lang w:val="pt-BR"/>
        </w:rPr>
      </w:pPr>
      <w:r>
        <w:rPr>
          <w:rFonts w:ascii="Arial" w:hAnsi="Arial" w:cs="Arial"/>
          <w:lang w:val="pt-BR"/>
        </w:rPr>
        <w:tab/>
        <w:t>CP</w:t>
      </w:r>
      <w:r w:rsidR="00555946">
        <w:rPr>
          <w:rFonts w:ascii="Arial" w:hAnsi="Arial" w:cs="Arial"/>
          <w:lang w:val="pt-BR"/>
        </w:rPr>
        <w:t>F</w:t>
      </w:r>
      <w:r w:rsidR="00555946">
        <w:rPr>
          <w:rFonts w:ascii="Arial" w:hAnsi="Arial" w:cs="Arial"/>
          <w:lang w:val="pt-BR"/>
        </w:rPr>
        <w:br w:type="page"/>
      </w:r>
    </w:p>
    <w:p w14:paraId="0AAB9DAC" w14:textId="66CE51C2" w:rsidR="00EF66B9" w:rsidRPr="00555946" w:rsidRDefault="00EF66B9" w:rsidP="00555946">
      <w:pPr>
        <w:tabs>
          <w:tab w:val="left" w:pos="1221"/>
          <w:tab w:val="left" w:pos="1222"/>
        </w:tabs>
        <w:ind w:leftChars="69" w:left="152"/>
        <w:rPr>
          <w:rFonts w:ascii="Arial" w:hAnsi="Arial" w:cs="Arial"/>
        </w:rPr>
        <w:sectPr w:rsidR="00EF66B9" w:rsidRPr="00555946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10" w:h="16840"/>
          <w:pgMar w:top="0" w:right="1000" w:bottom="1820" w:left="980" w:header="283" w:footer="1624" w:gutter="0"/>
          <w:cols w:space="720"/>
        </w:sectPr>
      </w:pPr>
    </w:p>
    <w:p w14:paraId="34F727A8" w14:textId="477BB989" w:rsidR="00EF66B9" w:rsidRDefault="00EF66B9" w:rsidP="00555946">
      <w:pPr>
        <w:pStyle w:val="Corpodetexto"/>
        <w:rPr>
          <w:sz w:val="22"/>
        </w:rPr>
      </w:pPr>
    </w:p>
    <w:sectPr w:rsidR="00EF66B9">
      <w:type w:val="continuous"/>
      <w:pgSz w:w="11910" w:h="16840"/>
      <w:pgMar w:top="340" w:right="1000" w:bottom="280" w:left="980" w:header="720" w:footer="720" w:gutter="0"/>
      <w:cols w:num="2" w:space="720" w:equalWidth="0">
        <w:col w:w="1813" w:space="3718"/>
        <w:col w:w="4399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201218" w14:textId="77777777" w:rsidR="00D155D0" w:rsidRDefault="00D155D0">
      <w:r>
        <w:separator/>
      </w:r>
    </w:p>
  </w:endnote>
  <w:endnote w:type="continuationSeparator" w:id="0">
    <w:p w14:paraId="67139598" w14:textId="77777777" w:rsidR="00D155D0" w:rsidRDefault="00D155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63BB3D" w14:textId="77777777" w:rsidR="000E7B6C" w:rsidRDefault="000E7B6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932F08" w14:textId="77777777" w:rsidR="00EF66B9" w:rsidRDefault="00D155D0">
    <w:pPr>
      <w:pStyle w:val="Corpodetexto"/>
      <w:spacing w:line="14" w:lineRule="auto"/>
    </w:pPr>
    <w:r>
      <w:pict w14:anchorId="3E85EB3F">
        <v:shapetype id="_x0000_t202" coordsize="21600,21600" o:spt="202" path="m,l,21600r21600,l21600,xe">
          <v:stroke joinstyle="miter"/>
          <v:path gradientshapeok="t" o:connecttype="rect"/>
        </v:shapetype>
        <v:shape id="_x0000_s3073" type="#_x0000_t202" style="position:absolute;margin-left:76.5pt;margin-top:749.7pt;width:445.2pt;height:43.15pt;z-index:-251658752;mso-position-horizontal-relative:page;mso-position-vertical-relative:page;mso-width-relative:page;mso-height-relative:page" filled="f" stroked="f">
          <v:textbox inset="0,0,0,0">
            <w:txbxContent>
              <w:p w14:paraId="4285FCCD" w14:textId="77777777" w:rsidR="00EF66B9" w:rsidRDefault="00EF66B9"/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49F362" w14:textId="77777777" w:rsidR="000E7B6C" w:rsidRDefault="000E7B6C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6CB227" w14:textId="77777777" w:rsidR="00D155D0" w:rsidRDefault="00D155D0">
      <w:r>
        <w:separator/>
      </w:r>
    </w:p>
  </w:footnote>
  <w:footnote w:type="continuationSeparator" w:id="0">
    <w:p w14:paraId="45F72B0C" w14:textId="77777777" w:rsidR="00D155D0" w:rsidRDefault="00D155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CCB34C" w14:textId="77777777" w:rsidR="000E7B6C" w:rsidRDefault="000E7B6C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3ABAB" w14:textId="6B05D68E" w:rsidR="00EF66B9" w:rsidRDefault="000E7B6C">
    <w:pPr>
      <w:pStyle w:val="Cabealho"/>
      <w:rPr>
        <w:lang w:val="pt-BR"/>
      </w:rPr>
    </w:pPr>
    <w:r>
      <w:rPr>
        <w:noProof/>
      </w:rPr>
      <w:drawing>
        <wp:inline distT="0" distB="0" distL="0" distR="0" wp14:anchorId="1C364E78" wp14:editId="3D331051">
          <wp:extent cx="6305550" cy="1261110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05550" cy="12611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E93353" w14:textId="77777777" w:rsidR="000E7B6C" w:rsidRDefault="000E7B6C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239341B"/>
    <w:multiLevelType w:val="multilevel"/>
    <w:tmpl w:val="9239341B"/>
    <w:lvl w:ilvl="0">
      <w:start w:val="15"/>
      <w:numFmt w:val="decimal"/>
      <w:lvlText w:val="%1"/>
      <w:lvlJc w:val="left"/>
      <w:pPr>
        <w:ind w:left="152" w:hanging="709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152" w:hanging="709"/>
      </w:pPr>
      <w:rPr>
        <w:rFonts w:ascii="Arial MT" w:eastAsia="Arial MT" w:hAnsi="Arial MT" w:cs="Arial MT" w:hint="default"/>
        <w:spacing w:val="-1"/>
        <w:w w:val="99"/>
        <w:sz w:val="20"/>
        <w:szCs w:val="20"/>
        <w:lang w:val="pt-PT" w:eastAsia="en-US" w:bidi="ar-SA"/>
      </w:rPr>
    </w:lvl>
    <w:lvl w:ilvl="2">
      <w:start w:val="1"/>
      <w:numFmt w:val="upperRoman"/>
      <w:lvlText w:val="%3)"/>
      <w:lvlJc w:val="left"/>
      <w:pPr>
        <w:ind w:left="1005" w:hanging="360"/>
      </w:pPr>
      <w:rPr>
        <w:rFonts w:ascii="Arial MT" w:eastAsia="Arial MT" w:hAnsi="Arial MT" w:cs="Arial MT" w:hint="default"/>
        <w:spacing w:val="-1"/>
        <w:w w:val="99"/>
        <w:sz w:val="20"/>
        <w:szCs w:val="20"/>
        <w:lang w:val="pt-PT" w:eastAsia="en-US" w:bidi="ar-SA"/>
      </w:rPr>
    </w:lvl>
    <w:lvl w:ilvl="3">
      <w:numFmt w:val="bullet"/>
      <w:lvlText w:val="•"/>
      <w:lvlJc w:val="left"/>
      <w:pPr>
        <w:ind w:left="2983" w:hanging="36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75" w:hanging="36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967" w:hanging="36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59" w:hanging="36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50" w:hanging="36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942" w:hanging="360"/>
      </w:pPr>
      <w:rPr>
        <w:rFonts w:hint="default"/>
        <w:lang w:val="pt-PT" w:eastAsia="en-US" w:bidi="ar-SA"/>
      </w:rPr>
    </w:lvl>
  </w:abstractNum>
  <w:abstractNum w:abstractNumId="1" w15:restartNumberingAfterBreak="0">
    <w:nsid w:val="AEE18FFE"/>
    <w:multiLevelType w:val="multilevel"/>
    <w:tmpl w:val="AEE18FFE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ascii="Arial" w:hAnsi="Arial" w:cs="Arial" w:hint="default"/>
        <w:b/>
        <w:bCs/>
        <w:i w:val="0"/>
        <w:iCs w:val="0"/>
        <w:color w:val="auto"/>
        <w:sz w:val="20"/>
        <w:szCs w:val="20"/>
      </w:rPr>
    </w:lvl>
    <w:lvl w:ilvl="1">
      <w:start w:val="1"/>
      <w:numFmt w:val="decimal"/>
      <w:suff w:val="space"/>
      <w:lvlText w:val="%1.%2."/>
      <w:lvlJc w:val="left"/>
      <w:pPr>
        <w:tabs>
          <w:tab w:val="left" w:pos="426"/>
        </w:tabs>
        <w:ind w:left="426" w:firstLine="0"/>
      </w:pPr>
      <w:rPr>
        <w:rFonts w:ascii="Arial" w:hAnsi="Arial" w:cs="Arial" w:hint="default"/>
        <w:b/>
        <w:bCs/>
        <w:i w:val="0"/>
        <w:iCs w:val="0"/>
        <w:color w:val="auto"/>
        <w:sz w:val="20"/>
        <w:szCs w:val="20"/>
        <w:highlight w:val="none"/>
      </w:rPr>
    </w:lvl>
    <w:lvl w:ilvl="2">
      <w:start w:val="1"/>
      <w:numFmt w:val="decimal"/>
      <w:suff w:val="space"/>
      <w:lvlText w:val="%1.%2.%3."/>
      <w:lvlJc w:val="left"/>
      <w:pPr>
        <w:tabs>
          <w:tab w:val="left" w:pos="710"/>
        </w:tabs>
        <w:ind w:left="710" w:firstLine="0"/>
      </w:pPr>
      <w:rPr>
        <w:rFonts w:ascii="Arial" w:hAnsi="Arial" w:cs="Arial" w:hint="default"/>
        <w:b/>
        <w:bCs/>
        <w:i w:val="0"/>
        <w:iCs w:val="0"/>
        <w:sz w:val="20"/>
        <w:szCs w:val="20"/>
      </w:rPr>
    </w:lvl>
    <w:lvl w:ilvl="3">
      <w:start w:val="1"/>
      <w:numFmt w:val="decimal"/>
      <w:suff w:val="space"/>
      <w:lvlText w:val="%1.%2.%3.%4."/>
      <w:lvlJc w:val="left"/>
      <w:pPr>
        <w:tabs>
          <w:tab w:val="left" w:pos="0"/>
        </w:tabs>
        <w:ind w:left="0" w:firstLine="0"/>
      </w:pPr>
      <w:rPr>
        <w:rFonts w:cs="Verdana" w:hint="default"/>
        <w:b/>
        <w:bCs/>
      </w:rPr>
    </w:lvl>
    <w:lvl w:ilvl="4">
      <w:start w:val="1"/>
      <w:numFmt w:val="decimal"/>
      <w:suff w:val="space"/>
      <w:lvlText w:val="%1.%2.%3.%4.%5."/>
      <w:lvlJc w:val="left"/>
      <w:pPr>
        <w:tabs>
          <w:tab w:val="left" w:pos="0"/>
        </w:tabs>
        <w:ind w:left="0" w:firstLine="0"/>
      </w:pPr>
      <w:rPr>
        <w:rFonts w:cs="Verdana" w:hint="default"/>
        <w:b/>
        <w:bCs/>
      </w:rPr>
    </w:lvl>
    <w:lvl w:ilvl="5">
      <w:start w:val="1"/>
      <w:numFmt w:val="decimal"/>
      <w:suff w:val="space"/>
      <w:lvlText w:val="%1.%2.%3.%4.%5.%6."/>
      <w:lvlJc w:val="left"/>
      <w:pPr>
        <w:tabs>
          <w:tab w:val="left" w:pos="0"/>
        </w:tabs>
        <w:ind w:left="0" w:firstLine="0"/>
      </w:pPr>
      <w:rPr>
        <w:rFonts w:cs="Verdana" w:hint="default"/>
      </w:rPr>
    </w:lvl>
    <w:lvl w:ilvl="6">
      <w:start w:val="1"/>
      <w:numFmt w:val="decimal"/>
      <w:suff w:val="space"/>
      <w:lvlText w:val="%1.%2.%3.%4.%5.%6.%7."/>
      <w:lvlJc w:val="left"/>
      <w:pPr>
        <w:tabs>
          <w:tab w:val="left" w:pos="0"/>
        </w:tabs>
        <w:ind w:left="0" w:firstLine="0"/>
      </w:pPr>
      <w:rPr>
        <w:rFonts w:cs="Verdana" w:hint="default"/>
      </w:rPr>
    </w:lvl>
    <w:lvl w:ilvl="7">
      <w:start w:val="1"/>
      <w:numFmt w:val="decimal"/>
      <w:suff w:val="space"/>
      <w:lvlText w:val="%1.%2.%3.%4.%5.%6.%7.%8."/>
      <w:lvlJc w:val="left"/>
      <w:pPr>
        <w:tabs>
          <w:tab w:val="left" w:pos="0"/>
        </w:tabs>
        <w:ind w:left="0" w:firstLine="0"/>
      </w:pPr>
      <w:rPr>
        <w:rFonts w:cs="Verdana" w:hint="default"/>
      </w:rPr>
    </w:lvl>
    <w:lvl w:ilvl="8">
      <w:start w:val="1"/>
      <w:numFmt w:val="decimal"/>
      <w:suff w:val="space"/>
      <w:lvlText w:val="%1.%2.%3.%4.%5.%6.%7.%8.%9."/>
      <w:lvlJc w:val="left"/>
      <w:pPr>
        <w:tabs>
          <w:tab w:val="left" w:pos="0"/>
        </w:tabs>
        <w:ind w:left="0" w:firstLine="0"/>
      </w:pPr>
      <w:rPr>
        <w:rFonts w:cs="Verdana" w:hint="default"/>
      </w:rPr>
    </w:lvl>
  </w:abstractNum>
  <w:abstractNum w:abstractNumId="2" w15:restartNumberingAfterBreak="0">
    <w:nsid w:val="BF205925"/>
    <w:multiLevelType w:val="multilevel"/>
    <w:tmpl w:val="1B8C0C6E"/>
    <w:lvl w:ilvl="0">
      <w:start w:val="5"/>
      <w:numFmt w:val="decimal"/>
      <w:lvlText w:val="%1."/>
      <w:lvlJc w:val="left"/>
      <w:pPr>
        <w:ind w:left="513" w:hanging="390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shd w:val="clear" w:color="auto" w:fill="C5D9F0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152" w:hanging="709"/>
      </w:pPr>
      <w:rPr>
        <w:rFonts w:ascii="Arial MT" w:eastAsia="Arial MT" w:hAnsi="Arial MT" w:cs="Arial MT" w:hint="default"/>
        <w:b/>
        <w:bCs/>
        <w:spacing w:val="-1"/>
        <w:w w:val="99"/>
        <w:sz w:val="20"/>
        <w:szCs w:val="20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569" w:hanging="850"/>
      </w:pPr>
      <w:rPr>
        <w:rFonts w:ascii="Arial MT" w:eastAsia="Arial MT" w:hAnsi="Arial MT" w:cs="Arial MT" w:hint="default"/>
        <w:spacing w:val="-1"/>
        <w:w w:val="99"/>
        <w:sz w:val="20"/>
        <w:szCs w:val="20"/>
        <w:lang w:val="pt-PT" w:eastAsia="en-US" w:bidi="ar-SA"/>
      </w:rPr>
    </w:lvl>
    <w:lvl w:ilvl="3">
      <w:numFmt w:val="bullet"/>
      <w:lvlText w:val="•"/>
      <w:lvlJc w:val="left"/>
      <w:pPr>
        <w:ind w:left="860" w:hanging="85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1560" w:hanging="85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954" w:hanging="85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4348" w:hanging="85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743" w:hanging="85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37" w:hanging="850"/>
      </w:pPr>
      <w:rPr>
        <w:rFonts w:hint="default"/>
        <w:lang w:val="pt-PT" w:eastAsia="en-US" w:bidi="ar-SA"/>
      </w:rPr>
    </w:lvl>
  </w:abstractNum>
  <w:abstractNum w:abstractNumId="3" w15:restartNumberingAfterBreak="0">
    <w:nsid w:val="D864CA3F"/>
    <w:multiLevelType w:val="multilevel"/>
    <w:tmpl w:val="D864CA3F"/>
    <w:lvl w:ilvl="0">
      <w:start w:val="1"/>
      <w:numFmt w:val="decimal"/>
      <w:pStyle w:val="Nivel01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pStyle w:val="Nivel2"/>
      <w:lvlText w:val="%1.%2."/>
      <w:lvlJc w:val="left"/>
      <w:pPr>
        <w:ind w:left="999" w:hanging="432"/>
      </w:pPr>
      <w:rPr>
        <w:b w:val="0"/>
        <w:i w:val="0"/>
        <w:strike w:val="0"/>
        <w:color w:val="auto"/>
        <w:sz w:val="20"/>
        <w:szCs w:val="20"/>
        <w:u w:val="none"/>
      </w:rPr>
    </w:lvl>
    <w:lvl w:ilvl="2">
      <w:start w:val="1"/>
      <w:numFmt w:val="decimal"/>
      <w:pStyle w:val="Nivel3"/>
      <w:lvlText w:val="%1.%2.%3."/>
      <w:lvlJc w:val="left"/>
      <w:pPr>
        <w:ind w:left="1638" w:hanging="504"/>
      </w:pPr>
      <w:rPr>
        <w:rFonts w:ascii="Arial" w:hAnsi="Arial" w:hint="default"/>
        <w:b w:val="0"/>
        <w:i w:val="0"/>
        <w:strike w:val="0"/>
        <w:color w:val="auto"/>
        <w:sz w:val="20"/>
        <w:szCs w:val="20"/>
      </w:rPr>
    </w:lvl>
    <w:lvl w:ilvl="3">
      <w:start w:val="1"/>
      <w:numFmt w:val="decimal"/>
      <w:pStyle w:val="Nivel4"/>
      <w:lvlText w:val="%1.%2.%3.%4."/>
      <w:lvlJc w:val="left"/>
      <w:pPr>
        <w:ind w:left="2491" w:hanging="648"/>
      </w:pPr>
    </w:lvl>
    <w:lvl w:ilvl="4">
      <w:start w:val="1"/>
      <w:numFmt w:val="decimal"/>
      <w:pStyle w:val="Nivel5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A8F537B"/>
    <w:multiLevelType w:val="multilevel"/>
    <w:tmpl w:val="2A8F537B"/>
    <w:lvl w:ilvl="0">
      <w:start w:val="16"/>
      <w:numFmt w:val="decimal"/>
      <w:lvlText w:val="%1"/>
      <w:lvlJc w:val="left"/>
      <w:pPr>
        <w:ind w:left="152" w:hanging="709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152" w:hanging="709"/>
      </w:pPr>
      <w:rPr>
        <w:rFonts w:ascii="Arial MT" w:eastAsia="Arial MT" w:hAnsi="Arial MT" w:cs="Arial MT" w:hint="default"/>
        <w:spacing w:val="-1"/>
        <w:w w:val="99"/>
        <w:sz w:val="20"/>
        <w:szCs w:val="20"/>
        <w:lang w:val="pt-PT" w:eastAsia="en-US" w:bidi="ar-SA"/>
      </w:rPr>
    </w:lvl>
    <w:lvl w:ilvl="2">
      <w:start w:val="1"/>
      <w:numFmt w:val="decimal"/>
      <w:lvlText w:val="%3-"/>
      <w:lvlJc w:val="left"/>
      <w:pPr>
        <w:ind w:left="1221" w:hanging="502"/>
      </w:pPr>
      <w:rPr>
        <w:rFonts w:ascii="Arial MT" w:eastAsia="Arial MT" w:hAnsi="Arial MT" w:cs="Arial MT" w:hint="default"/>
        <w:spacing w:val="-1"/>
        <w:w w:val="99"/>
        <w:sz w:val="20"/>
        <w:szCs w:val="20"/>
        <w:lang w:val="pt-PT" w:eastAsia="en-US" w:bidi="ar-SA"/>
      </w:rPr>
    </w:lvl>
    <w:lvl w:ilvl="3">
      <w:numFmt w:val="bullet"/>
      <w:lvlText w:val="•"/>
      <w:lvlJc w:val="left"/>
      <w:pPr>
        <w:ind w:left="3154" w:hanging="50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122" w:hanging="5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089" w:hanging="5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56" w:hanging="5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24" w:hanging="5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991" w:hanging="502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F66B9"/>
    <w:rsid w:val="00053AC2"/>
    <w:rsid w:val="000E7B6C"/>
    <w:rsid w:val="00253B57"/>
    <w:rsid w:val="003B7D50"/>
    <w:rsid w:val="00480AD1"/>
    <w:rsid w:val="00555946"/>
    <w:rsid w:val="006F5C0D"/>
    <w:rsid w:val="00825E7D"/>
    <w:rsid w:val="0087532C"/>
    <w:rsid w:val="008F39FC"/>
    <w:rsid w:val="00997B77"/>
    <w:rsid w:val="00AE613C"/>
    <w:rsid w:val="00B30B3B"/>
    <w:rsid w:val="00C04EAF"/>
    <w:rsid w:val="00D155D0"/>
    <w:rsid w:val="00D3189E"/>
    <w:rsid w:val="00D90C4A"/>
    <w:rsid w:val="00EF66B9"/>
    <w:rsid w:val="05A52932"/>
    <w:rsid w:val="065360E2"/>
    <w:rsid w:val="1A85418F"/>
    <w:rsid w:val="21D91DFD"/>
    <w:rsid w:val="306964CC"/>
    <w:rsid w:val="41BF013E"/>
    <w:rsid w:val="580E2421"/>
    <w:rsid w:val="660051FC"/>
    <w:rsid w:val="663F0B50"/>
    <w:rsid w:val="672B4C16"/>
    <w:rsid w:val="7B8B6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  <w14:docId w14:val="2A3A4A82"/>
  <w15:docId w15:val="{622B9B1C-52A7-45E3-90E6-901E68D0E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pt-BR" w:eastAsia="pt-BR" w:bidi="ar-SA"/>
      </w:rPr>
    </w:rPrDefault>
    <w:pPrDefault/>
  </w:docDefaults>
  <w:latentStyles w:defLockedState="0" w:defUIPriority="0" w:defSemiHidden="0" w:defUnhideWhenUsed="0" w:defQFormat="0" w:count="376">
    <w:lsdException w:name="Normal" w:uiPriority="1" w:qFormat="1"/>
    <w:lsdException w:name="heading 1" w:uiPriority="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uiPriority="1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tulo1">
    <w:name w:val="heading 1"/>
    <w:basedOn w:val="Normal"/>
    <w:uiPriority w:val="1"/>
    <w:qFormat/>
    <w:pPr>
      <w:spacing w:line="230" w:lineRule="exact"/>
      <w:ind w:left="28"/>
      <w:outlineLvl w:val="0"/>
    </w:pPr>
    <w:rPr>
      <w:rFonts w:ascii="Arial" w:eastAsia="Arial" w:hAnsi="Arial" w:cs="Arial"/>
      <w:b/>
      <w:b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qFormat/>
    <w:rPr>
      <w:color w:val="0000FF"/>
      <w:u w:val="single"/>
    </w:rPr>
  </w:style>
  <w:style w:type="paragraph" w:styleId="Corpodetexto">
    <w:name w:val="Body Text"/>
    <w:basedOn w:val="Normal"/>
    <w:uiPriority w:val="1"/>
    <w:qFormat/>
    <w:rPr>
      <w:sz w:val="20"/>
      <w:szCs w:val="20"/>
    </w:rPr>
  </w:style>
  <w:style w:type="paragraph" w:styleId="Ttulo">
    <w:name w:val="Title"/>
    <w:basedOn w:val="Normal"/>
    <w:uiPriority w:val="1"/>
    <w:qFormat/>
    <w:pPr>
      <w:spacing w:before="1"/>
      <w:ind w:left="2800" w:right="2788"/>
      <w:jc w:val="center"/>
    </w:pPr>
    <w:rPr>
      <w:rFonts w:ascii="Calibri" w:eastAsia="Calibri" w:hAnsi="Calibri" w:cs="Calibri"/>
      <w:b/>
      <w:bCs/>
      <w:sz w:val="32"/>
      <w:szCs w:val="32"/>
    </w:rPr>
  </w:style>
  <w:style w:type="paragraph" w:styleId="NormalWeb">
    <w:name w:val="Normal (Web)"/>
    <w:basedOn w:val="Normal"/>
    <w:uiPriority w:val="99"/>
    <w:qFormat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styleId="Cabealho">
    <w:name w:val="header"/>
    <w:basedOn w:val="Normal"/>
    <w:qFormat/>
    <w:pPr>
      <w:tabs>
        <w:tab w:val="center" w:pos="4252"/>
        <w:tab w:val="right" w:pos="8504"/>
      </w:tabs>
    </w:pPr>
  </w:style>
  <w:style w:type="paragraph" w:styleId="Rodap">
    <w:name w:val="footer"/>
    <w:basedOn w:val="Normal"/>
    <w:qFormat/>
    <w:pPr>
      <w:tabs>
        <w:tab w:val="center" w:pos="4252"/>
        <w:tab w:val="right" w:pos="8504"/>
      </w:tabs>
    </w:pPr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grafodaLista">
    <w:name w:val="List Paragraph"/>
    <w:basedOn w:val="Normal"/>
    <w:uiPriority w:val="1"/>
    <w:qFormat/>
    <w:pPr>
      <w:spacing w:before="119"/>
      <w:ind w:left="15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Arial" w:eastAsia="Arial" w:hAnsi="Arial" w:cs="Arial"/>
    </w:rPr>
  </w:style>
  <w:style w:type="paragraph" w:customStyle="1" w:styleId="Nivel01">
    <w:name w:val="Nivel 01"/>
    <w:basedOn w:val="Normal"/>
    <w:qFormat/>
    <w:pPr>
      <w:numPr>
        <w:numId w:val="1"/>
      </w:numPr>
    </w:pPr>
  </w:style>
  <w:style w:type="paragraph" w:customStyle="1" w:styleId="Nivel2">
    <w:name w:val="Nivel 2"/>
    <w:basedOn w:val="Normal"/>
    <w:qFormat/>
    <w:pPr>
      <w:numPr>
        <w:ilvl w:val="1"/>
        <w:numId w:val="1"/>
      </w:numPr>
    </w:pPr>
    <w:rPr>
      <w:rFonts w:ascii="Arial" w:hAnsi="Arial" w:cs="Arial"/>
      <w:color w:val="000000"/>
    </w:rPr>
  </w:style>
  <w:style w:type="paragraph" w:customStyle="1" w:styleId="Nivel3">
    <w:name w:val="Nivel 3"/>
    <w:basedOn w:val="Normal"/>
    <w:qFormat/>
    <w:pPr>
      <w:numPr>
        <w:ilvl w:val="2"/>
        <w:numId w:val="1"/>
      </w:numPr>
    </w:pPr>
  </w:style>
  <w:style w:type="paragraph" w:customStyle="1" w:styleId="Nivel4">
    <w:name w:val="Nivel 4"/>
    <w:basedOn w:val="Normal"/>
    <w:qFormat/>
    <w:pPr>
      <w:numPr>
        <w:ilvl w:val="3"/>
        <w:numId w:val="1"/>
      </w:numPr>
    </w:pPr>
  </w:style>
  <w:style w:type="paragraph" w:customStyle="1" w:styleId="Nivel5">
    <w:name w:val="Nivel 5"/>
    <w:basedOn w:val="Normal"/>
    <w:qFormat/>
    <w:pPr>
      <w:numPr>
        <w:ilvl w:val="4"/>
        <w:numId w:val="1"/>
      </w:numPr>
    </w:pPr>
  </w:style>
  <w:style w:type="character" w:customStyle="1" w:styleId="tex3">
    <w:name w:val="tex3"/>
    <w:basedOn w:val="Fontepargpadro"/>
    <w:qFormat/>
  </w:style>
  <w:style w:type="paragraph" w:styleId="Textodecomentrio">
    <w:name w:val="annotation text"/>
    <w:basedOn w:val="Normal"/>
    <w:link w:val="TextodecomentrioChar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rPr>
      <w:rFonts w:ascii="Arial MT" w:eastAsia="Arial MT" w:hAnsi="Arial MT" w:cs="Arial MT"/>
      <w:lang w:val="pt-PT" w:eastAsia="en-US"/>
    </w:rPr>
  </w:style>
  <w:style w:type="character" w:styleId="Refdecomentrio">
    <w:name w:val="annotation reference"/>
    <w:basedOn w:val="Fontepargpadro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mnf.rj.gov.br/paginas-centralizadas/9_64_Legislacoes.html" TargetMode="External"/><Relationship Id="rId13" Type="http://schemas.openxmlformats.org/officeDocument/2006/relationships/hyperlink" Target="https://www.planalto.gov.br/ccivil_03/_ato2019-2022/2021/lei/l14133.htm" TargetMode="External"/><Relationship Id="rId18" Type="http://schemas.openxmlformats.org/officeDocument/2006/relationships/hyperlink" Target="http://www.planalto.gov.br/ccivil_03/_ato2019-2022/2021/lei/L14133.htm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www.planalto.gov.br/ccivil_03/leis/l8078compilado.htm" TargetMode="External"/><Relationship Id="rId17" Type="http://schemas.openxmlformats.org/officeDocument/2006/relationships/hyperlink" Target="http://www.planalto.gov.br/ccivil_03/_ato2019-2022/2021/lei/L14133.htm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novafriburgo.rj.gov.br/licitacao/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lanalto.gov.br/ccivil_03/_ato2019-2022/2021/lei/L14133.htm" TargetMode="External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://www.planalto.gov.br/ccivil_03/_ato2019-2022/2021/lei/L14133.htm" TargetMode="External"/><Relationship Id="rId23" Type="http://schemas.openxmlformats.org/officeDocument/2006/relationships/header" Target="header3.xml"/><Relationship Id="rId10" Type="http://schemas.openxmlformats.org/officeDocument/2006/relationships/hyperlink" Target="http://www.planalto.gov.br/ccivil_03/_ato2019-2022/2021/lei/L14133.htm" TargetMode="Externa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planalto.gov.br/ccivil_03/_ato2019-2022/2021/lei/l14133.htm" TargetMode="External"/><Relationship Id="rId14" Type="http://schemas.openxmlformats.org/officeDocument/2006/relationships/hyperlink" Target="https://www.planalto.gov.br/ccivil_03/_ato2019-2022/2021/lei/l14133.htm" TargetMode="External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14</Pages>
  <Words>4664</Words>
  <Characters>25186</Characters>
  <Application>Microsoft Office Word</Application>
  <DocSecurity>0</DocSecurity>
  <Lines>209</Lines>
  <Paragraphs>59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thalles.gomes</dc:creator>
  <cp:lastModifiedBy>Win10</cp:lastModifiedBy>
  <cp:revision>9</cp:revision>
  <cp:lastPrinted>2024-11-14T13:57:00Z</cp:lastPrinted>
  <dcterms:created xsi:type="dcterms:W3CDTF">2024-10-11T13:03:00Z</dcterms:created>
  <dcterms:modified xsi:type="dcterms:W3CDTF">2026-01-06T20:03:00Z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2024-10-11T00:00:00Z</vt:filetime>
  </property>
  <property fmtid="{D5CDD505-2E9C-101B-9397-08002B2CF9AE}" pid="3" name="KSOProductBuildVer">
    <vt:lpwstr>1046-12.2.0.19805</vt:lpwstr>
  </property>
  <property fmtid="{D5CDD505-2E9C-101B-9397-08002B2CF9AE}" pid="4" name="ICV">
    <vt:lpwstr>7C2077C078234CD3947F3CF8883A065C_13</vt:lpwstr>
  </property>
</Properties>
</file>